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72" w:rsidRPr="00A0217B" w:rsidRDefault="002D7272" w:rsidP="002D7272">
      <w:pPr>
        <w:pStyle w:val="Heading1"/>
        <w:rPr>
          <w:rFonts w:asciiTheme="minorHAnsi" w:hAnsiTheme="minorHAnsi" w:cstheme="minorHAnsi"/>
        </w:rPr>
      </w:pPr>
      <w:r w:rsidRPr="00A0217B">
        <w:rPr>
          <w:rFonts w:asciiTheme="minorHAnsi" w:hAnsiTheme="minorHAnsi" w:cstheme="minorHAnsi"/>
        </w:rPr>
        <w:t>SATIF-1</w:t>
      </w:r>
      <w:r w:rsidR="00CF77B1" w:rsidRPr="00A0217B">
        <w:rPr>
          <w:rFonts w:asciiTheme="minorHAnsi" w:hAnsiTheme="minorHAnsi" w:cstheme="minorHAnsi"/>
        </w:rPr>
        <w:t>3</w:t>
      </w:r>
      <w:r w:rsidRPr="00A0217B">
        <w:rPr>
          <w:rFonts w:asciiTheme="minorHAnsi" w:hAnsiTheme="minorHAnsi" w:cstheme="minorHAnsi"/>
        </w:rPr>
        <w:t xml:space="preserve"> proceedings – Instructions for authors</w:t>
      </w:r>
    </w:p>
    <w:p w:rsidR="002D7272" w:rsidRPr="00A0217B" w:rsidRDefault="002D7272" w:rsidP="002D7272">
      <w:pPr>
        <w:pStyle w:val="PTAuthor"/>
        <w:rPr>
          <w:rFonts w:asciiTheme="minorHAnsi" w:hAnsiTheme="minorHAnsi" w:cstheme="minorHAnsi"/>
          <w:b w:val="0"/>
          <w:szCs w:val="22"/>
          <w:lang w:eastAsia="zh-CN"/>
        </w:rPr>
      </w:pPr>
      <w:r w:rsidRPr="00A0217B">
        <w:rPr>
          <w:rFonts w:asciiTheme="minorHAnsi" w:hAnsiTheme="minorHAnsi" w:cstheme="minorHAnsi"/>
          <w:szCs w:val="22"/>
          <w:lang w:eastAsia="zh-CN"/>
        </w:rPr>
        <w:t>Jim Gulliford</w:t>
      </w:r>
      <w:r w:rsidRPr="00A0217B">
        <w:rPr>
          <w:rFonts w:asciiTheme="minorHAnsi" w:hAnsiTheme="minorHAnsi" w:cstheme="minorHAnsi"/>
          <w:szCs w:val="22"/>
          <w:vertAlign w:val="superscript"/>
          <w:lang w:eastAsia="zh-CN"/>
        </w:rPr>
        <w:t>1</w:t>
      </w:r>
      <w:r w:rsidRPr="00A0217B">
        <w:rPr>
          <w:rFonts w:asciiTheme="minorHAnsi" w:hAnsiTheme="minorHAnsi" w:cstheme="minorHAnsi"/>
          <w:szCs w:val="22"/>
          <w:lang w:eastAsia="zh-CN"/>
        </w:rPr>
        <w:t xml:space="preserve">, </w:t>
      </w:r>
      <w:r w:rsidR="00CF77B1" w:rsidRPr="00A0217B">
        <w:rPr>
          <w:rFonts w:asciiTheme="minorHAnsi" w:hAnsiTheme="minorHAnsi" w:cstheme="minorHAnsi"/>
          <w:szCs w:val="22"/>
          <w:lang w:eastAsia="zh-CN"/>
        </w:rPr>
        <w:t>Yukio</w:t>
      </w:r>
      <w:r w:rsidRPr="00A0217B">
        <w:rPr>
          <w:rFonts w:asciiTheme="minorHAnsi" w:hAnsiTheme="minorHAnsi" w:cstheme="minorHAnsi"/>
          <w:szCs w:val="22"/>
          <w:lang w:eastAsia="zh-CN"/>
        </w:rPr>
        <w:t xml:space="preserve"> </w:t>
      </w:r>
      <w:r w:rsidR="00A0217B">
        <w:rPr>
          <w:rFonts w:asciiTheme="minorHAnsi" w:hAnsiTheme="minorHAnsi" w:cstheme="minorHAnsi"/>
          <w:szCs w:val="22"/>
          <w:lang w:eastAsia="zh-CN"/>
        </w:rPr>
        <w:t>Nakahara</w:t>
      </w:r>
      <w:r w:rsidRPr="00A0217B">
        <w:rPr>
          <w:rFonts w:asciiTheme="minorHAnsi" w:hAnsiTheme="minorHAnsi" w:cstheme="minorHAnsi"/>
          <w:szCs w:val="22"/>
          <w:vertAlign w:val="superscript"/>
          <w:lang w:eastAsia="zh-CN"/>
        </w:rPr>
        <w:t>1</w:t>
      </w:r>
      <w:proofErr w:type="gramStart"/>
      <w:r w:rsidRPr="00A0217B">
        <w:rPr>
          <w:rFonts w:asciiTheme="minorHAnsi" w:hAnsiTheme="minorHAnsi" w:cstheme="minorHAnsi"/>
          <w:szCs w:val="22"/>
          <w:vertAlign w:val="superscript"/>
          <w:lang w:eastAsia="zh-CN"/>
        </w:rPr>
        <w:t>,2</w:t>
      </w:r>
      <w:proofErr w:type="gramEnd"/>
      <w:r w:rsidRPr="00A0217B">
        <w:rPr>
          <w:rFonts w:asciiTheme="minorHAnsi" w:hAnsiTheme="minorHAnsi" w:cstheme="minorHAnsi"/>
          <w:szCs w:val="22"/>
          <w:lang w:eastAsia="zh-CN"/>
        </w:rPr>
        <w:br/>
      </w:r>
      <w:r w:rsidRPr="00A0217B">
        <w:rPr>
          <w:rFonts w:asciiTheme="minorHAnsi" w:hAnsiTheme="minorHAnsi" w:cstheme="minorHAnsi"/>
          <w:b w:val="0"/>
          <w:szCs w:val="22"/>
          <w:vertAlign w:val="superscript"/>
          <w:lang w:eastAsia="zh-CN"/>
        </w:rPr>
        <w:t>1</w:t>
      </w:r>
      <w:r w:rsidRPr="00A0217B">
        <w:rPr>
          <w:rFonts w:asciiTheme="minorHAnsi" w:hAnsiTheme="minorHAnsi" w:cstheme="minorHAnsi"/>
          <w:b w:val="0"/>
          <w:szCs w:val="22"/>
          <w:lang w:eastAsia="zh-CN"/>
        </w:rPr>
        <w:t>OECD Nuclear Energy Agency</w:t>
      </w:r>
    </w:p>
    <w:p w:rsidR="002D7272" w:rsidRPr="00A0217B" w:rsidRDefault="002D7272" w:rsidP="002D7272">
      <w:pPr>
        <w:pStyle w:val="PTAuthor"/>
        <w:rPr>
          <w:rFonts w:asciiTheme="minorHAnsi" w:hAnsiTheme="minorHAnsi" w:cstheme="minorHAnsi"/>
          <w:b w:val="0"/>
          <w:szCs w:val="22"/>
          <w:lang w:eastAsia="zh-CN"/>
        </w:rPr>
      </w:pPr>
      <w:r w:rsidRPr="00A0217B">
        <w:rPr>
          <w:rFonts w:asciiTheme="minorHAnsi" w:hAnsiTheme="minorHAnsi" w:cstheme="minorHAnsi"/>
          <w:b w:val="0"/>
          <w:szCs w:val="22"/>
          <w:vertAlign w:val="superscript"/>
          <w:lang w:eastAsia="zh-CN"/>
        </w:rPr>
        <w:t>2</w:t>
      </w:r>
      <w:r w:rsidRPr="00A0217B">
        <w:rPr>
          <w:rFonts w:asciiTheme="minorHAnsi" w:hAnsiTheme="minorHAnsi" w:cstheme="minorHAnsi"/>
          <w:b w:val="0"/>
          <w:szCs w:val="22"/>
          <w:lang w:eastAsia="zh-CN"/>
        </w:rPr>
        <w:t>Another Affiliation, Country</w:t>
      </w:r>
    </w:p>
    <w:p w:rsidR="004B60F4" w:rsidRPr="00A0217B" w:rsidRDefault="002A36D3" w:rsidP="004B60F4">
      <w:pPr>
        <w:pStyle w:val="abstracttitle"/>
        <w:rPr>
          <w:rFonts w:asciiTheme="minorHAnsi" w:hAnsiTheme="minorHAnsi" w:cstheme="minorHAnsi"/>
          <w:sz w:val="22"/>
          <w:szCs w:val="22"/>
        </w:rPr>
      </w:pPr>
      <w:r w:rsidRPr="00A0217B">
        <w:rPr>
          <w:rFonts w:asciiTheme="minorHAnsi" w:hAnsiTheme="minorHAnsi" w:cstheme="minorHAnsi"/>
          <w:sz w:val="22"/>
          <w:szCs w:val="22"/>
        </w:rPr>
        <w:t>Abstract</w:t>
      </w:r>
    </w:p>
    <w:p w:rsidR="000F3BFF" w:rsidRPr="00A0217B" w:rsidRDefault="000F3BFF" w:rsidP="002D7272">
      <w:pPr>
        <w:pStyle w:val="Abstract"/>
        <w:rPr>
          <w:rFonts w:asciiTheme="minorHAnsi" w:hAnsiTheme="minorHAnsi" w:cstheme="minorHAnsi"/>
          <w:sz w:val="22"/>
          <w:szCs w:val="22"/>
        </w:rPr>
      </w:pPr>
      <w:r w:rsidRPr="00A0217B">
        <w:rPr>
          <w:rFonts w:asciiTheme="minorHAnsi" w:hAnsiTheme="minorHAnsi" w:cstheme="minorHAnsi"/>
          <w:sz w:val="22"/>
          <w:szCs w:val="22"/>
        </w:rPr>
        <w:t>Text (1 page maximum)</w:t>
      </w:r>
      <w:r w:rsidR="002D7272" w:rsidRPr="00A0217B">
        <w:rPr>
          <w:rFonts w:asciiTheme="minorHAnsi" w:hAnsiTheme="minorHAnsi" w:cstheme="minorHAnsi"/>
          <w:sz w:val="22"/>
          <w:szCs w:val="22"/>
        </w:rPr>
        <w:t>: These instructions concern the full contribution to the SATIF-1</w:t>
      </w:r>
      <w:r w:rsidR="00CF77B1" w:rsidRPr="00A0217B">
        <w:rPr>
          <w:rFonts w:asciiTheme="minorHAnsi" w:hAnsiTheme="minorHAnsi" w:cstheme="minorHAnsi"/>
          <w:sz w:val="22"/>
          <w:szCs w:val="22"/>
        </w:rPr>
        <w:t>3</w:t>
      </w:r>
      <w:r w:rsidR="002D7272" w:rsidRPr="00A0217B">
        <w:rPr>
          <w:rFonts w:asciiTheme="minorHAnsi" w:hAnsiTheme="minorHAnsi" w:cstheme="minorHAnsi"/>
          <w:sz w:val="22"/>
          <w:szCs w:val="22"/>
        </w:rPr>
        <w:t xml:space="preserve"> workshop. The proceedings will be published by the OECD Nuclear Energy Agency (NEA). </w:t>
      </w:r>
      <w:r w:rsidR="002D7272" w:rsidRPr="00A0217B">
        <w:rPr>
          <w:rFonts w:asciiTheme="minorHAnsi" w:hAnsiTheme="minorHAnsi" w:cstheme="minorHAnsi"/>
          <w:sz w:val="22"/>
          <w:szCs w:val="22"/>
          <w:u w:val="single"/>
        </w:rPr>
        <w:t xml:space="preserve">Only </w:t>
      </w:r>
      <w:r w:rsidR="002D7272" w:rsidRPr="00A0217B">
        <w:rPr>
          <w:rFonts w:asciiTheme="minorHAnsi" w:hAnsiTheme="minorHAnsi" w:cstheme="minorHAnsi"/>
          <w:b/>
          <w:sz w:val="22"/>
          <w:szCs w:val="22"/>
          <w:u w:val="single"/>
        </w:rPr>
        <w:t>MS Word</w:t>
      </w:r>
      <w:r w:rsidR="002D7272" w:rsidRPr="00A0217B">
        <w:rPr>
          <w:rFonts w:asciiTheme="minorHAnsi" w:hAnsiTheme="minorHAnsi" w:cstheme="minorHAnsi"/>
          <w:sz w:val="22"/>
          <w:szCs w:val="22"/>
          <w:u w:val="single"/>
        </w:rPr>
        <w:t xml:space="preserve"> contribution</w:t>
      </w:r>
      <w:bookmarkStart w:id="0" w:name="_GoBack"/>
      <w:bookmarkEnd w:id="0"/>
      <w:r w:rsidR="002D7272" w:rsidRPr="00A0217B">
        <w:rPr>
          <w:rFonts w:asciiTheme="minorHAnsi" w:hAnsiTheme="minorHAnsi" w:cstheme="minorHAnsi"/>
          <w:sz w:val="22"/>
          <w:szCs w:val="22"/>
          <w:u w:val="single"/>
        </w:rPr>
        <w:t>s will be accepted.</w:t>
      </w:r>
      <w:r w:rsidR="002D7272" w:rsidRPr="00A0217B">
        <w:rPr>
          <w:rFonts w:asciiTheme="minorHAnsi" w:hAnsiTheme="minorHAnsi" w:cstheme="minorHAnsi"/>
          <w:sz w:val="22"/>
          <w:szCs w:val="22"/>
        </w:rPr>
        <w:t xml:space="preserve"> In order to comply with NEA publication standards, authors are asked to use the present document as a template and follow the recommendations for the style.</w:t>
      </w:r>
      <w:r w:rsidR="00CE7C82" w:rsidRPr="00A0217B">
        <w:rPr>
          <w:rFonts w:asciiTheme="minorHAnsi" w:hAnsiTheme="minorHAnsi" w:cstheme="minorHAnsi"/>
          <w:sz w:val="22"/>
          <w:szCs w:val="22"/>
        </w:rPr>
        <w:t xml:space="preserve"> For your font style, you may also use </w:t>
      </w:r>
      <w:r w:rsidR="00CE7C82" w:rsidRPr="00A0217B">
        <w:rPr>
          <w:rFonts w:ascii="Times New Roman" w:hAnsi="Times New Roman"/>
          <w:sz w:val="22"/>
          <w:szCs w:val="22"/>
        </w:rPr>
        <w:t>Times New Roman</w:t>
      </w:r>
      <w:r w:rsidR="00CE7C82" w:rsidRPr="00A0217B">
        <w:rPr>
          <w:rFonts w:asciiTheme="minorHAnsi" w:hAnsiTheme="minorHAnsi" w:cstheme="minorHAnsi"/>
          <w:sz w:val="22"/>
          <w:szCs w:val="22"/>
        </w:rPr>
        <w:t>.</w:t>
      </w:r>
    </w:p>
    <w:p w:rsidR="002D7272" w:rsidRPr="00A0217B" w:rsidRDefault="002D7272" w:rsidP="004B60F4">
      <w:pPr>
        <w:pStyle w:val="Abstract"/>
        <w:rPr>
          <w:rFonts w:asciiTheme="minorHAnsi" w:hAnsiTheme="minorHAnsi" w:cstheme="minorHAnsi"/>
        </w:rPr>
        <w:sectPr w:rsidR="002D7272" w:rsidRPr="00A0217B" w:rsidSect="00CF77B1">
          <w:headerReference w:type="default" r:id="rId9"/>
          <w:pgSz w:w="11906" w:h="16838" w:code="9"/>
          <w:pgMar w:top="2098" w:right="1418" w:bottom="1928" w:left="1418" w:header="1531" w:footer="1418" w:gutter="0"/>
          <w:cols w:space="708"/>
          <w:docGrid w:linePitch="360"/>
        </w:sectPr>
      </w:pPr>
    </w:p>
    <w:p w:rsidR="002D7272" w:rsidRPr="00A0217B" w:rsidRDefault="002D7272" w:rsidP="00421ECE">
      <w:pPr>
        <w:pStyle w:val="PTHeading2"/>
        <w:tabs>
          <w:tab w:val="clear" w:pos="425"/>
        </w:tabs>
        <w:spacing w:before="0"/>
        <w:rPr>
          <w:rFonts w:asciiTheme="minorHAnsi" w:hAnsiTheme="minorHAnsi" w:cstheme="minorHAnsi"/>
          <w:sz w:val="22"/>
          <w:szCs w:val="22"/>
        </w:rPr>
      </w:pPr>
      <w:r w:rsidRPr="00A0217B">
        <w:rPr>
          <w:rFonts w:asciiTheme="minorHAnsi" w:hAnsiTheme="minorHAnsi" w:cstheme="minorHAnsi"/>
          <w:sz w:val="22"/>
          <w:szCs w:val="22"/>
        </w:rPr>
        <w:lastRenderedPageBreak/>
        <w:t>Introduction</w:t>
      </w:r>
    </w:p>
    <w:p w:rsidR="002D7B96" w:rsidRPr="00260C2C" w:rsidRDefault="002D7272" w:rsidP="00421ECE">
      <w:pPr>
        <w:pStyle w:val="PTHeading2"/>
        <w:tabs>
          <w:tab w:val="clear" w:pos="425"/>
        </w:tabs>
        <w:spacing w:before="0" w:after="120"/>
        <w:jc w:val="both"/>
        <w:rPr>
          <w:rFonts w:asciiTheme="minorHAnsi" w:hAnsiTheme="minorHAnsi" w:cstheme="minorHAnsi"/>
          <w:b w:val="0"/>
          <w:sz w:val="22"/>
          <w:szCs w:val="22"/>
        </w:rPr>
      </w:pPr>
      <w:r w:rsidRPr="00A0217B">
        <w:rPr>
          <w:rFonts w:asciiTheme="minorHAnsi" w:hAnsiTheme="minorHAnsi" w:cstheme="minorHAnsi"/>
          <w:b w:val="0"/>
          <w:sz w:val="22"/>
          <w:szCs w:val="22"/>
        </w:rPr>
        <w:t>This document provides general instructions for the preparation of the full contributions to the SATIF-1</w:t>
      </w:r>
      <w:r w:rsidR="00A0217B">
        <w:rPr>
          <w:rFonts w:asciiTheme="minorHAnsi" w:hAnsiTheme="minorHAnsi" w:cstheme="minorHAnsi"/>
          <w:b w:val="0"/>
          <w:sz w:val="22"/>
          <w:szCs w:val="22"/>
        </w:rPr>
        <w:t>3</w:t>
      </w:r>
      <w:r w:rsidRPr="00A0217B">
        <w:rPr>
          <w:rFonts w:asciiTheme="minorHAnsi" w:hAnsiTheme="minorHAnsi" w:cstheme="minorHAnsi"/>
          <w:b w:val="0"/>
          <w:sz w:val="22"/>
          <w:szCs w:val="22"/>
        </w:rPr>
        <w:t xml:space="preserve"> workshop. The proceedings will be published by the OECD Nuclear Energy Agency (NEA). </w:t>
      </w:r>
      <w:r w:rsidRPr="001E5BC7">
        <w:rPr>
          <w:rFonts w:asciiTheme="minorHAnsi" w:hAnsiTheme="minorHAnsi" w:cstheme="minorHAnsi"/>
          <w:b w:val="0"/>
          <w:sz w:val="22"/>
          <w:szCs w:val="22"/>
          <w:u w:val="single"/>
        </w:rPr>
        <w:t xml:space="preserve">Only </w:t>
      </w:r>
      <w:r w:rsidRPr="001E5BC7">
        <w:rPr>
          <w:rFonts w:asciiTheme="minorHAnsi" w:hAnsiTheme="minorHAnsi" w:cstheme="minorHAnsi"/>
          <w:sz w:val="22"/>
          <w:szCs w:val="22"/>
          <w:u w:val="single"/>
        </w:rPr>
        <w:t>MS Word</w:t>
      </w:r>
      <w:r w:rsidRPr="001E5BC7">
        <w:rPr>
          <w:rFonts w:asciiTheme="minorHAnsi" w:hAnsiTheme="minorHAnsi" w:cstheme="minorHAnsi"/>
          <w:b w:val="0"/>
          <w:sz w:val="22"/>
          <w:szCs w:val="22"/>
          <w:u w:val="single"/>
        </w:rPr>
        <w:t xml:space="preserve"> contributions will be accepted.</w:t>
      </w:r>
      <w:r w:rsidRPr="00A0217B">
        <w:rPr>
          <w:rFonts w:asciiTheme="minorHAnsi" w:hAnsiTheme="minorHAnsi" w:cstheme="minorHAnsi"/>
          <w:sz w:val="22"/>
          <w:szCs w:val="22"/>
        </w:rPr>
        <w:t xml:space="preserve"> </w:t>
      </w:r>
      <w:r w:rsidRPr="00A0217B">
        <w:rPr>
          <w:rFonts w:asciiTheme="minorHAnsi" w:hAnsiTheme="minorHAnsi" w:cstheme="minorHAnsi"/>
          <w:b w:val="0"/>
          <w:sz w:val="22"/>
          <w:szCs w:val="22"/>
        </w:rPr>
        <w:t>There is no strict limitation on the number of pages (between 5 and 15 to give an indication). In order to comply with NEA publication standards, authors are asked to use the present document as a template and follow the recommendations for the style.</w:t>
      </w:r>
      <w:r w:rsidR="001E5BC7">
        <w:rPr>
          <w:rFonts w:asciiTheme="minorHAnsi" w:hAnsiTheme="minorHAnsi" w:cstheme="minorHAnsi"/>
          <w:b w:val="0"/>
          <w:sz w:val="22"/>
          <w:szCs w:val="22"/>
        </w:rPr>
        <w:t xml:space="preserve"> For your font style, you may also use </w:t>
      </w:r>
      <w:r w:rsidR="001E5BC7" w:rsidRPr="001E5BC7">
        <w:rPr>
          <w:rFonts w:ascii="Times New Roman" w:hAnsi="Times New Roman" w:cs="Times New Roman"/>
          <w:b w:val="0"/>
          <w:sz w:val="22"/>
          <w:szCs w:val="22"/>
        </w:rPr>
        <w:t>Times New Roman</w:t>
      </w:r>
      <w:r w:rsidR="001E5BC7">
        <w:rPr>
          <w:rFonts w:asciiTheme="minorHAnsi" w:hAnsiTheme="minorHAnsi" w:cstheme="minorHAnsi"/>
          <w:b w:val="0"/>
          <w:sz w:val="22"/>
          <w:szCs w:val="22"/>
        </w:rPr>
        <w:t xml:space="preserve">. </w:t>
      </w:r>
    </w:p>
    <w:p w:rsidR="00260C2C" w:rsidRPr="00A0217B" w:rsidRDefault="00260C2C" w:rsidP="00260C2C">
      <w:pPr>
        <w:pStyle w:val="PTHeading3"/>
        <w:tabs>
          <w:tab w:val="clear" w:pos="567"/>
          <w:tab w:val="center" w:pos="4536"/>
          <w:tab w:val="right" w:pos="9072"/>
        </w:tabs>
        <w:spacing w:before="0"/>
        <w:jc w:val="both"/>
        <w:rPr>
          <w:rFonts w:asciiTheme="minorHAnsi" w:hAnsiTheme="minorHAnsi" w:cstheme="minorHAnsi"/>
          <w:b w:val="0"/>
          <w:i w:val="0"/>
          <w:sz w:val="22"/>
          <w:szCs w:val="22"/>
        </w:rPr>
      </w:pPr>
      <w:r w:rsidRPr="00A0217B">
        <w:rPr>
          <w:rFonts w:asciiTheme="minorHAnsi" w:hAnsiTheme="minorHAnsi" w:cstheme="minorHAnsi"/>
          <w:b w:val="0"/>
          <w:i w:val="0"/>
          <w:sz w:val="22"/>
          <w:szCs w:val="22"/>
        </w:rPr>
        <w:tab/>
      </w:r>
      <w:r w:rsidRPr="00A0217B">
        <w:rPr>
          <w:rFonts w:asciiTheme="minorHAnsi" w:hAnsiTheme="minorHAnsi" w:cstheme="minorHAnsi"/>
          <w:position w:val="-30"/>
          <w:sz w:val="22"/>
          <w:szCs w:val="22"/>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35.05pt" o:ole="" fillcolor="window">
            <v:imagedata r:id="rId10" o:title=""/>
          </v:shape>
          <o:OLEObject Type="Embed" ProgID="Equation.3" ShapeID="_x0000_i1025" DrawAspect="Content" ObjectID="_1519131712" r:id="rId11"/>
        </w:object>
      </w:r>
      <w:r w:rsidRPr="00A0217B">
        <w:rPr>
          <w:rFonts w:asciiTheme="minorHAnsi" w:hAnsiTheme="minorHAnsi" w:cstheme="minorHAnsi"/>
          <w:b w:val="0"/>
          <w:i w:val="0"/>
          <w:sz w:val="22"/>
          <w:szCs w:val="22"/>
        </w:rPr>
        <w:tab/>
        <w:t>(1)</w:t>
      </w:r>
    </w:p>
    <w:p w:rsidR="002D7272" w:rsidRPr="00A0217B" w:rsidRDefault="002D7272" w:rsidP="00421ECE">
      <w:pPr>
        <w:pStyle w:val="PTHeading3"/>
        <w:tabs>
          <w:tab w:val="clear" w:pos="567"/>
        </w:tabs>
        <w:rPr>
          <w:rFonts w:asciiTheme="minorHAnsi" w:hAnsiTheme="minorHAnsi" w:cstheme="minorHAnsi"/>
          <w:sz w:val="22"/>
          <w:szCs w:val="22"/>
        </w:rPr>
      </w:pPr>
      <w:r w:rsidRPr="00A0217B">
        <w:rPr>
          <w:rFonts w:asciiTheme="minorHAnsi" w:hAnsiTheme="minorHAnsi" w:cstheme="minorHAnsi"/>
          <w:sz w:val="22"/>
          <w:szCs w:val="22"/>
        </w:rPr>
        <w:t>Submission of your full contribution</w:t>
      </w:r>
    </w:p>
    <w:p w:rsidR="002D7272" w:rsidRPr="00A0217B" w:rsidRDefault="002D7272" w:rsidP="00421ECE">
      <w:pPr>
        <w:pStyle w:val="PTBodytext"/>
        <w:ind w:firstLine="0"/>
        <w:rPr>
          <w:rFonts w:asciiTheme="minorHAnsi" w:hAnsiTheme="minorHAnsi" w:cstheme="minorHAnsi"/>
          <w:sz w:val="22"/>
          <w:szCs w:val="22"/>
        </w:rPr>
      </w:pPr>
      <w:r w:rsidRPr="00A0217B">
        <w:rPr>
          <w:rFonts w:asciiTheme="minorHAnsi" w:hAnsiTheme="minorHAnsi" w:cstheme="minorHAnsi"/>
          <w:sz w:val="22"/>
          <w:szCs w:val="22"/>
        </w:rPr>
        <w:t>See the SATIF-1</w:t>
      </w:r>
      <w:r w:rsidR="001E5BC7">
        <w:rPr>
          <w:rFonts w:asciiTheme="minorHAnsi" w:hAnsiTheme="minorHAnsi" w:cstheme="minorHAnsi"/>
          <w:sz w:val="22"/>
          <w:szCs w:val="22"/>
        </w:rPr>
        <w:t>3</w:t>
      </w:r>
      <w:r w:rsidRPr="00A0217B">
        <w:rPr>
          <w:rFonts w:asciiTheme="minorHAnsi" w:hAnsiTheme="minorHAnsi" w:cstheme="minorHAnsi"/>
          <w:sz w:val="22"/>
          <w:szCs w:val="22"/>
        </w:rPr>
        <w:t xml:space="preserve"> website for up-to-date instructions.</w:t>
      </w:r>
    </w:p>
    <w:p w:rsidR="002D7272" w:rsidRPr="00A0217B" w:rsidRDefault="002D7272" w:rsidP="00421ECE">
      <w:pPr>
        <w:pStyle w:val="PTHeading2"/>
        <w:tabs>
          <w:tab w:val="clear" w:pos="425"/>
        </w:tabs>
        <w:rPr>
          <w:rFonts w:asciiTheme="minorHAnsi" w:hAnsiTheme="minorHAnsi" w:cstheme="minorHAnsi"/>
          <w:sz w:val="22"/>
          <w:szCs w:val="22"/>
        </w:rPr>
      </w:pPr>
      <w:r w:rsidRPr="00A0217B">
        <w:rPr>
          <w:rFonts w:asciiTheme="minorHAnsi" w:hAnsiTheme="minorHAnsi" w:cstheme="minorHAnsi"/>
          <w:sz w:val="22"/>
          <w:szCs w:val="22"/>
        </w:rPr>
        <w:t>Manuscript preparation</w:t>
      </w:r>
      <w:r w:rsidRPr="00A0217B">
        <w:rPr>
          <w:rFonts w:asciiTheme="minorHAnsi" w:hAnsiTheme="minorHAnsi" w:cstheme="minorHAnsi"/>
          <w:sz w:val="22"/>
          <w:szCs w:val="22"/>
        </w:rPr>
        <w:tab/>
      </w:r>
    </w:p>
    <w:p w:rsidR="002D7272" w:rsidRPr="00A0217B" w:rsidRDefault="002D7272" w:rsidP="00421ECE">
      <w:pPr>
        <w:pStyle w:val="PTHeading3"/>
        <w:tabs>
          <w:tab w:val="clear" w:pos="567"/>
        </w:tabs>
        <w:spacing w:before="0"/>
        <w:rPr>
          <w:rFonts w:asciiTheme="minorHAnsi" w:hAnsiTheme="minorHAnsi" w:cstheme="minorHAnsi"/>
          <w:sz w:val="22"/>
          <w:szCs w:val="22"/>
        </w:rPr>
      </w:pPr>
      <w:r w:rsidRPr="00A0217B">
        <w:rPr>
          <w:rFonts w:asciiTheme="minorHAnsi" w:hAnsiTheme="minorHAnsi" w:cstheme="minorHAnsi"/>
          <w:sz w:val="22"/>
          <w:szCs w:val="22"/>
        </w:rPr>
        <w:t>Headings and numbering</w:t>
      </w:r>
    </w:p>
    <w:p w:rsidR="00421ECE" w:rsidRDefault="002D7272" w:rsidP="00421ECE">
      <w:pPr>
        <w:pStyle w:val="PTBodytext"/>
        <w:ind w:firstLine="0"/>
        <w:rPr>
          <w:rFonts w:asciiTheme="minorHAnsi" w:hAnsiTheme="minorHAnsi" w:cstheme="minorHAnsi"/>
          <w:sz w:val="22"/>
          <w:szCs w:val="22"/>
        </w:rPr>
      </w:pPr>
      <w:r w:rsidRPr="00A0217B">
        <w:rPr>
          <w:rFonts w:asciiTheme="minorHAnsi" w:hAnsiTheme="minorHAnsi" w:cstheme="minorHAnsi"/>
          <w:sz w:val="22"/>
          <w:szCs w:val="22"/>
        </w:rPr>
        <w:t>Do not use section numbers. The major headings should be formatted as “Heading 2”, the secondary headings as “Heading 3”, etc. The first paragraph following a heading is not indented. If a Heading 3 immediately follows Heading 2, suppress the 12 pts above the Heading 3 (as done in this section).</w:t>
      </w:r>
    </w:p>
    <w:p w:rsidR="002D7272" w:rsidRPr="00A0217B" w:rsidRDefault="002D7272" w:rsidP="00421ECE">
      <w:pPr>
        <w:pStyle w:val="PTBodytext"/>
        <w:rPr>
          <w:rFonts w:asciiTheme="minorHAnsi" w:hAnsiTheme="minorHAnsi" w:cstheme="minorHAnsi"/>
          <w:sz w:val="22"/>
          <w:szCs w:val="22"/>
        </w:rPr>
      </w:pPr>
      <w:r w:rsidRPr="00A0217B">
        <w:rPr>
          <w:rFonts w:asciiTheme="minorHAnsi" w:hAnsiTheme="minorHAnsi" w:cstheme="minorHAnsi"/>
          <w:sz w:val="22"/>
          <w:szCs w:val="22"/>
        </w:rPr>
        <w:t xml:space="preserve">Subsequent paragraphs have a </w:t>
      </w:r>
      <w:r w:rsidR="001E5BC7">
        <w:rPr>
          <w:rFonts w:asciiTheme="minorHAnsi" w:hAnsiTheme="minorHAnsi" w:cstheme="minorHAnsi"/>
          <w:sz w:val="22"/>
          <w:szCs w:val="22"/>
        </w:rPr>
        <w:t>0</w:t>
      </w:r>
      <w:r w:rsidRPr="00A0217B">
        <w:rPr>
          <w:rFonts w:asciiTheme="minorHAnsi" w:hAnsiTheme="minorHAnsi" w:cstheme="minorHAnsi"/>
          <w:sz w:val="22"/>
          <w:szCs w:val="22"/>
        </w:rPr>
        <w:t>.75 cm indent. This is the subsequent paragraph.</w:t>
      </w:r>
    </w:p>
    <w:p w:rsidR="002D7272" w:rsidRPr="00A0217B" w:rsidRDefault="002D7272" w:rsidP="00421ECE">
      <w:pPr>
        <w:pStyle w:val="PTHeading3"/>
        <w:tabs>
          <w:tab w:val="clear" w:pos="567"/>
        </w:tabs>
        <w:rPr>
          <w:rFonts w:asciiTheme="minorHAnsi" w:hAnsiTheme="minorHAnsi" w:cstheme="minorHAnsi"/>
          <w:sz w:val="22"/>
          <w:szCs w:val="22"/>
        </w:rPr>
      </w:pPr>
      <w:r w:rsidRPr="00A0217B">
        <w:rPr>
          <w:rFonts w:asciiTheme="minorHAnsi" w:hAnsiTheme="minorHAnsi" w:cstheme="minorHAnsi"/>
          <w:sz w:val="22"/>
          <w:szCs w:val="22"/>
        </w:rPr>
        <w:t>Figures and tables</w:t>
      </w:r>
    </w:p>
    <w:p w:rsidR="002D7272" w:rsidRPr="00A0217B" w:rsidRDefault="002D7272" w:rsidP="00421ECE">
      <w:pPr>
        <w:pStyle w:val="PTBodytext"/>
        <w:spacing w:after="240"/>
        <w:ind w:firstLine="0"/>
        <w:rPr>
          <w:rFonts w:asciiTheme="minorHAnsi" w:hAnsiTheme="minorHAnsi" w:cstheme="minorHAnsi"/>
          <w:sz w:val="22"/>
          <w:szCs w:val="22"/>
        </w:rPr>
      </w:pPr>
      <w:r w:rsidRPr="00A0217B">
        <w:rPr>
          <w:rFonts w:asciiTheme="minorHAnsi" w:hAnsiTheme="minorHAnsi" w:cstheme="minorHAnsi"/>
          <w:sz w:val="22"/>
          <w:szCs w:val="22"/>
        </w:rPr>
        <w:t>The words “Figure(s)” and “Table(s)” are not abbreviated in the text or in the caption, which is placed above in both cases. Please, see Figure 1 and Table 1 for formatting instructions.</w:t>
      </w:r>
    </w:p>
    <w:p w:rsidR="00313096" w:rsidRPr="00A0217B" w:rsidRDefault="002A36D3" w:rsidP="00764FAF">
      <w:pPr>
        <w:pStyle w:val="TableTitle"/>
        <w:rPr>
          <w:rFonts w:asciiTheme="minorHAnsi" w:hAnsiTheme="minorHAnsi" w:cstheme="minorHAnsi"/>
          <w:sz w:val="22"/>
          <w:szCs w:val="22"/>
        </w:rPr>
      </w:pPr>
      <w:r w:rsidRPr="00A0217B">
        <w:rPr>
          <w:rFonts w:asciiTheme="minorHAnsi" w:hAnsiTheme="minorHAnsi" w:cstheme="minorHAnsi"/>
          <w:sz w:val="22"/>
          <w:szCs w:val="22"/>
        </w:rPr>
        <w:t xml:space="preserve">Table 1: </w:t>
      </w:r>
      <w:r w:rsidR="00313096" w:rsidRPr="00A0217B">
        <w:rPr>
          <w:rFonts w:asciiTheme="minorHAnsi" w:hAnsiTheme="minorHAnsi" w:cstheme="minorHAnsi"/>
          <w:sz w:val="22"/>
          <w:szCs w:val="22"/>
        </w:rPr>
        <w:t xml:space="preserve">Table </w:t>
      </w:r>
      <w:r w:rsidR="00766585" w:rsidRPr="00A0217B">
        <w:rPr>
          <w:rFonts w:asciiTheme="minorHAnsi" w:hAnsiTheme="minorHAnsi" w:cstheme="minorHAnsi"/>
          <w:sz w:val="22"/>
          <w:szCs w:val="22"/>
        </w:rPr>
        <w:t>t</w:t>
      </w:r>
      <w:r w:rsidR="00313096" w:rsidRPr="00A0217B">
        <w:rPr>
          <w:rFonts w:asciiTheme="minorHAnsi" w:hAnsiTheme="minorHAnsi" w:cstheme="minorHAnsi"/>
          <w:sz w:val="22"/>
          <w:szCs w:val="22"/>
        </w:rPr>
        <w:t>itle</w:t>
      </w:r>
      <w:r w:rsidR="00667D37" w:rsidRPr="00A0217B">
        <w:rPr>
          <w:rFonts w:asciiTheme="minorHAnsi" w:hAnsiTheme="minorHAnsi" w:cstheme="minorHAnsi"/>
          <w:sz w:val="22"/>
          <w:szCs w:val="22"/>
        </w:rPr>
        <w:t>s are bold and centred</w:t>
      </w:r>
    </w:p>
    <w:tbl>
      <w:tblPr>
        <w:tblW w:w="8315" w:type="dxa"/>
        <w:jc w:val="center"/>
        <w:tblInd w:w="-2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20" w:firstRow="1" w:lastRow="0" w:firstColumn="0" w:lastColumn="0" w:noHBand="0" w:noVBand="1"/>
      </w:tblPr>
      <w:tblGrid>
        <w:gridCol w:w="1566"/>
        <w:gridCol w:w="1427"/>
        <w:gridCol w:w="1883"/>
        <w:gridCol w:w="1883"/>
        <w:gridCol w:w="1556"/>
      </w:tblGrid>
      <w:tr w:rsidR="00313096" w:rsidRPr="001E5BC7" w:rsidTr="00630DFD">
        <w:trPr>
          <w:trHeight w:val="16"/>
          <w:jc w:val="center"/>
        </w:trPr>
        <w:tc>
          <w:tcPr>
            <w:tcW w:w="1724" w:type="dxa"/>
            <w:shd w:val="clear" w:color="auto" w:fill="auto"/>
            <w:tcMar>
              <w:top w:w="72" w:type="dxa"/>
              <w:left w:w="144" w:type="dxa"/>
              <w:bottom w:w="72" w:type="dxa"/>
              <w:right w:w="144" w:type="dxa"/>
            </w:tcMar>
            <w:vAlign w:val="center"/>
            <w:hideMark/>
          </w:tcPr>
          <w:p w:rsidR="000E46C8" w:rsidRPr="001E5BC7" w:rsidRDefault="002A36D3">
            <w:pPr>
              <w:pStyle w:val="Cell"/>
              <w:rPr>
                <w:b/>
                <w:sz w:val="22"/>
                <w:szCs w:val="22"/>
              </w:rPr>
            </w:pPr>
            <w:r w:rsidRPr="001E5BC7">
              <w:rPr>
                <w:b/>
                <w:sz w:val="22"/>
                <w:szCs w:val="22"/>
              </w:rPr>
              <w:t>Scenarios</w:t>
            </w:r>
          </w:p>
        </w:tc>
        <w:tc>
          <w:tcPr>
            <w:tcW w:w="1647" w:type="dxa"/>
            <w:shd w:val="clear" w:color="auto" w:fill="auto"/>
            <w:tcMar>
              <w:top w:w="72" w:type="dxa"/>
              <w:left w:w="144" w:type="dxa"/>
              <w:bottom w:w="72" w:type="dxa"/>
              <w:right w:w="144" w:type="dxa"/>
            </w:tcMar>
            <w:vAlign w:val="center"/>
            <w:hideMark/>
          </w:tcPr>
          <w:p w:rsidR="000E46C8" w:rsidRPr="001E5BC7" w:rsidRDefault="002A36D3">
            <w:pPr>
              <w:pStyle w:val="Cell"/>
              <w:rPr>
                <w:b/>
                <w:sz w:val="22"/>
                <w:szCs w:val="22"/>
              </w:rPr>
            </w:pPr>
            <w:r w:rsidRPr="001E5BC7">
              <w:rPr>
                <w:b/>
                <w:sz w:val="22"/>
                <w:szCs w:val="22"/>
              </w:rPr>
              <w:t>0%</w:t>
            </w:r>
          </w:p>
          <w:p w:rsidR="000E46C8" w:rsidRPr="001E5BC7" w:rsidRDefault="002A36D3">
            <w:pPr>
              <w:pStyle w:val="Cell"/>
              <w:rPr>
                <w:b/>
                <w:sz w:val="22"/>
                <w:szCs w:val="22"/>
              </w:rPr>
            </w:pPr>
            <w:r w:rsidRPr="001E5BC7">
              <w:rPr>
                <w:b/>
                <w:sz w:val="22"/>
                <w:szCs w:val="22"/>
              </w:rPr>
              <w:t>scenario</w:t>
            </w:r>
          </w:p>
        </w:tc>
        <w:tc>
          <w:tcPr>
            <w:tcW w:w="1648" w:type="dxa"/>
            <w:shd w:val="clear" w:color="auto" w:fill="auto"/>
            <w:tcMar>
              <w:top w:w="72" w:type="dxa"/>
              <w:left w:w="144" w:type="dxa"/>
              <w:bottom w:w="72" w:type="dxa"/>
              <w:right w:w="144" w:type="dxa"/>
            </w:tcMar>
            <w:vAlign w:val="center"/>
            <w:hideMark/>
          </w:tcPr>
          <w:p w:rsidR="000E46C8" w:rsidRPr="001E5BC7" w:rsidRDefault="002A36D3">
            <w:pPr>
              <w:pStyle w:val="Cell"/>
              <w:rPr>
                <w:b/>
                <w:sz w:val="22"/>
                <w:szCs w:val="22"/>
              </w:rPr>
            </w:pPr>
            <w:r w:rsidRPr="001E5BC7">
              <w:rPr>
                <w:b/>
                <w:sz w:val="22"/>
                <w:szCs w:val="22"/>
              </w:rPr>
              <w:t>15%</w:t>
            </w:r>
          </w:p>
          <w:p w:rsidR="000E46C8" w:rsidRPr="001E5BC7" w:rsidRDefault="002A36D3">
            <w:pPr>
              <w:pStyle w:val="Cell"/>
              <w:rPr>
                <w:b/>
                <w:sz w:val="22"/>
                <w:szCs w:val="22"/>
              </w:rPr>
            </w:pPr>
            <w:r w:rsidRPr="001E5BC7">
              <w:rPr>
                <w:b/>
                <w:sz w:val="22"/>
                <w:szCs w:val="22"/>
              </w:rPr>
              <w:t>scenario</w:t>
            </w:r>
          </w:p>
        </w:tc>
        <w:tc>
          <w:tcPr>
            <w:tcW w:w="1648" w:type="dxa"/>
            <w:shd w:val="clear" w:color="auto" w:fill="auto"/>
            <w:tcMar>
              <w:top w:w="72" w:type="dxa"/>
              <w:left w:w="144" w:type="dxa"/>
              <w:bottom w:w="72" w:type="dxa"/>
              <w:right w:w="144" w:type="dxa"/>
            </w:tcMar>
            <w:vAlign w:val="center"/>
            <w:hideMark/>
          </w:tcPr>
          <w:p w:rsidR="000E46C8" w:rsidRPr="001E5BC7" w:rsidRDefault="002A36D3">
            <w:pPr>
              <w:pStyle w:val="Cell"/>
              <w:rPr>
                <w:b/>
                <w:sz w:val="22"/>
                <w:szCs w:val="22"/>
              </w:rPr>
            </w:pPr>
            <w:r w:rsidRPr="001E5BC7">
              <w:rPr>
                <w:b/>
                <w:sz w:val="22"/>
                <w:szCs w:val="22"/>
              </w:rPr>
              <w:t>20-25%</w:t>
            </w:r>
          </w:p>
          <w:p w:rsidR="000E46C8" w:rsidRPr="001E5BC7" w:rsidRDefault="002A36D3">
            <w:pPr>
              <w:pStyle w:val="Cell"/>
              <w:rPr>
                <w:b/>
                <w:sz w:val="22"/>
                <w:szCs w:val="22"/>
              </w:rPr>
            </w:pPr>
            <w:r w:rsidRPr="001E5BC7">
              <w:rPr>
                <w:b/>
                <w:sz w:val="22"/>
                <w:szCs w:val="22"/>
              </w:rPr>
              <w:t>scenario</w:t>
            </w:r>
          </w:p>
        </w:tc>
        <w:tc>
          <w:tcPr>
            <w:tcW w:w="1648" w:type="dxa"/>
            <w:shd w:val="clear" w:color="auto" w:fill="auto"/>
            <w:tcMar>
              <w:top w:w="72" w:type="dxa"/>
              <w:left w:w="144" w:type="dxa"/>
              <w:bottom w:w="72" w:type="dxa"/>
              <w:right w:w="144" w:type="dxa"/>
            </w:tcMar>
            <w:vAlign w:val="center"/>
            <w:hideMark/>
          </w:tcPr>
          <w:p w:rsidR="000E46C8" w:rsidRPr="001E5BC7" w:rsidRDefault="002A36D3">
            <w:pPr>
              <w:pStyle w:val="Cell"/>
              <w:rPr>
                <w:b/>
                <w:sz w:val="22"/>
                <w:szCs w:val="22"/>
              </w:rPr>
            </w:pPr>
            <w:r w:rsidRPr="001E5BC7">
              <w:rPr>
                <w:b/>
                <w:sz w:val="22"/>
                <w:szCs w:val="22"/>
              </w:rPr>
              <w:t>Current</w:t>
            </w:r>
          </w:p>
          <w:p w:rsidR="000E46C8" w:rsidRPr="001E5BC7" w:rsidRDefault="002A36D3">
            <w:pPr>
              <w:pStyle w:val="Cell"/>
              <w:rPr>
                <w:b/>
                <w:sz w:val="22"/>
                <w:szCs w:val="22"/>
              </w:rPr>
            </w:pPr>
            <w:r w:rsidRPr="001E5BC7">
              <w:rPr>
                <w:b/>
                <w:sz w:val="22"/>
                <w:szCs w:val="22"/>
              </w:rPr>
              <w:t>(2010)</w:t>
            </w:r>
          </w:p>
        </w:tc>
      </w:tr>
      <w:tr w:rsidR="00313096" w:rsidRPr="001E5BC7" w:rsidTr="00630DFD">
        <w:trPr>
          <w:trHeight w:val="16"/>
          <w:jc w:val="center"/>
        </w:trPr>
        <w:tc>
          <w:tcPr>
            <w:tcW w:w="1724"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Nuclear</w:t>
            </w:r>
          </w:p>
        </w:tc>
        <w:tc>
          <w:tcPr>
            <w:tcW w:w="1647"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0 %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15 %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20-25 %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26 %</w:t>
            </w:r>
          </w:p>
        </w:tc>
      </w:tr>
      <w:tr w:rsidR="00313096" w:rsidRPr="001E5BC7" w:rsidTr="00630DFD">
        <w:trPr>
          <w:trHeight w:val="23"/>
          <w:jc w:val="center"/>
        </w:trPr>
        <w:tc>
          <w:tcPr>
            <w:tcW w:w="1724"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Renewable energy</w:t>
            </w:r>
          </w:p>
        </w:tc>
        <w:tc>
          <w:tcPr>
            <w:tcW w:w="1647"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35 %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30 %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25 -30 %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10 %</w:t>
            </w:r>
          </w:p>
        </w:tc>
      </w:tr>
      <w:tr w:rsidR="00313096" w:rsidRPr="001E5BC7" w:rsidTr="00630DFD">
        <w:trPr>
          <w:trHeight w:val="23"/>
          <w:jc w:val="center"/>
        </w:trPr>
        <w:tc>
          <w:tcPr>
            <w:tcW w:w="1724"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Fossil fuel</w:t>
            </w:r>
          </w:p>
        </w:tc>
        <w:tc>
          <w:tcPr>
            <w:tcW w:w="1647"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65 %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55 %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50 %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63 %</w:t>
            </w:r>
          </w:p>
        </w:tc>
      </w:tr>
      <w:tr w:rsidR="00313096" w:rsidRPr="001E5BC7" w:rsidTr="00630DFD">
        <w:trPr>
          <w:trHeight w:val="23"/>
          <w:jc w:val="center"/>
        </w:trPr>
        <w:tc>
          <w:tcPr>
            <w:tcW w:w="1724"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Greenhouse gas emission1</w:t>
            </w:r>
          </w:p>
        </w:tc>
        <w:tc>
          <w:tcPr>
            <w:tcW w:w="1647"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rFonts w:ascii="Arial" w:hAnsi="Arial" w:cs="Arial"/>
                <w:sz w:val="22"/>
                <w:szCs w:val="22"/>
              </w:rPr>
              <w:t>▲</w:t>
            </w:r>
            <w:r w:rsidRPr="001E5BC7">
              <w:rPr>
                <w:sz w:val="22"/>
                <w:szCs w:val="22"/>
              </w:rPr>
              <w:t>23 %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rFonts w:ascii="Arial" w:hAnsi="Arial" w:cs="Arial"/>
                <w:sz w:val="22"/>
                <w:szCs w:val="22"/>
              </w:rPr>
              <w:t>▲</w:t>
            </w:r>
            <w:r w:rsidRPr="001E5BC7">
              <w:rPr>
                <w:sz w:val="22"/>
                <w:szCs w:val="22"/>
              </w:rPr>
              <w:t>23 %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rFonts w:ascii="Arial" w:hAnsi="Arial" w:cs="Arial"/>
                <w:sz w:val="22"/>
                <w:szCs w:val="22"/>
              </w:rPr>
              <w:t>▲</w:t>
            </w:r>
            <w:r w:rsidRPr="001E5BC7">
              <w:rPr>
                <w:sz w:val="22"/>
                <w:szCs w:val="22"/>
              </w:rPr>
              <w:t>25 %</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rFonts w:ascii="Arial" w:hAnsi="Arial" w:cs="Arial"/>
                <w:sz w:val="22"/>
                <w:szCs w:val="22"/>
              </w:rPr>
              <w:t>▲</w:t>
            </w:r>
            <w:r w:rsidRPr="001E5BC7">
              <w:rPr>
                <w:sz w:val="22"/>
                <w:szCs w:val="22"/>
              </w:rPr>
              <w:t>0.3 %</w:t>
            </w:r>
          </w:p>
        </w:tc>
      </w:tr>
      <w:tr w:rsidR="00313096" w:rsidRPr="001E5BC7" w:rsidTr="00630DFD">
        <w:trPr>
          <w:trHeight w:val="23"/>
          <w:jc w:val="center"/>
        </w:trPr>
        <w:tc>
          <w:tcPr>
            <w:tcW w:w="1724"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Nuclear fuel cycle</w:t>
            </w:r>
          </w:p>
        </w:tc>
        <w:tc>
          <w:tcPr>
            <w:tcW w:w="1647"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Direct disposal</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Reprocessing</w:t>
            </w:r>
            <w:r w:rsidR="00313096" w:rsidRPr="001E5BC7">
              <w:rPr>
                <w:sz w:val="22"/>
                <w:szCs w:val="22"/>
              </w:rPr>
              <w:t>/d</w:t>
            </w:r>
            <w:r w:rsidRPr="001E5BC7">
              <w:rPr>
                <w:sz w:val="22"/>
                <w:szCs w:val="22"/>
              </w:rPr>
              <w:t>irect disposal</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Reprocessing/</w:t>
            </w:r>
            <w:r w:rsidR="00313096" w:rsidRPr="001E5BC7">
              <w:rPr>
                <w:sz w:val="22"/>
                <w:szCs w:val="22"/>
              </w:rPr>
              <w:t>d</w:t>
            </w:r>
            <w:r w:rsidRPr="001E5BC7">
              <w:rPr>
                <w:sz w:val="22"/>
                <w:szCs w:val="22"/>
              </w:rPr>
              <w:t>irect disposal</w:t>
            </w:r>
          </w:p>
        </w:tc>
        <w:tc>
          <w:tcPr>
            <w:tcW w:w="1648" w:type="dxa"/>
            <w:shd w:val="clear" w:color="auto" w:fill="auto"/>
            <w:tcMar>
              <w:top w:w="72" w:type="dxa"/>
              <w:left w:w="144" w:type="dxa"/>
              <w:bottom w:w="72" w:type="dxa"/>
              <w:right w:w="144" w:type="dxa"/>
            </w:tcMar>
            <w:vAlign w:val="center"/>
            <w:hideMark/>
          </w:tcPr>
          <w:p w:rsidR="00313096" w:rsidRPr="001E5BC7" w:rsidRDefault="002A36D3" w:rsidP="0069334D">
            <w:pPr>
              <w:pStyle w:val="Cell"/>
              <w:rPr>
                <w:sz w:val="22"/>
                <w:szCs w:val="22"/>
              </w:rPr>
            </w:pPr>
            <w:r w:rsidRPr="001E5BC7">
              <w:rPr>
                <w:sz w:val="22"/>
                <w:szCs w:val="22"/>
              </w:rPr>
              <w:t>Reprocessing</w:t>
            </w:r>
          </w:p>
        </w:tc>
      </w:tr>
    </w:tbl>
    <w:p w:rsidR="000E46C8" w:rsidRPr="00A0217B" w:rsidRDefault="00313096">
      <w:pPr>
        <w:pStyle w:val="Figuretablenotesource"/>
        <w:rPr>
          <w:rFonts w:asciiTheme="minorHAnsi" w:hAnsiTheme="minorHAnsi" w:cstheme="minorHAnsi"/>
          <w:sz w:val="22"/>
          <w:szCs w:val="22"/>
        </w:rPr>
      </w:pPr>
      <w:r w:rsidRPr="00A0217B">
        <w:rPr>
          <w:rFonts w:asciiTheme="minorHAnsi" w:hAnsiTheme="minorHAnsi" w:cstheme="minorHAnsi"/>
          <w:sz w:val="22"/>
          <w:szCs w:val="22"/>
        </w:rPr>
        <w:t>Table source</w:t>
      </w:r>
    </w:p>
    <w:p w:rsidR="002D7272" w:rsidRPr="00A0217B" w:rsidRDefault="002D7272" w:rsidP="00D423F4">
      <w:pPr>
        <w:pStyle w:val="FigureTitle"/>
        <w:rPr>
          <w:rFonts w:asciiTheme="minorHAnsi" w:hAnsiTheme="minorHAnsi" w:cstheme="minorHAnsi"/>
          <w:sz w:val="22"/>
          <w:szCs w:val="22"/>
        </w:rPr>
      </w:pPr>
      <w:r w:rsidRPr="00A0217B">
        <w:rPr>
          <w:rFonts w:asciiTheme="minorHAnsi" w:hAnsiTheme="minorHAnsi" w:cstheme="minorHAnsi"/>
          <w:sz w:val="22"/>
          <w:szCs w:val="22"/>
        </w:rPr>
        <w:br w:type="page"/>
      </w:r>
    </w:p>
    <w:p w:rsidR="00D423F4" w:rsidRPr="00A0217B" w:rsidRDefault="002A36D3" w:rsidP="00D423F4">
      <w:pPr>
        <w:pStyle w:val="FigureTitle"/>
        <w:rPr>
          <w:rFonts w:asciiTheme="minorHAnsi" w:hAnsiTheme="minorHAnsi" w:cstheme="minorHAnsi"/>
          <w:sz w:val="22"/>
          <w:szCs w:val="22"/>
        </w:rPr>
      </w:pPr>
      <w:r w:rsidRPr="00A0217B">
        <w:rPr>
          <w:rFonts w:asciiTheme="minorHAnsi" w:hAnsiTheme="minorHAnsi" w:cstheme="minorHAnsi"/>
          <w:sz w:val="22"/>
          <w:szCs w:val="22"/>
        </w:rPr>
        <w:lastRenderedPageBreak/>
        <w:t xml:space="preserve">Figure </w:t>
      </w:r>
      <w:r w:rsidR="00D423F4" w:rsidRPr="00A0217B">
        <w:rPr>
          <w:rFonts w:asciiTheme="minorHAnsi" w:hAnsiTheme="minorHAnsi" w:cstheme="minorHAnsi"/>
          <w:sz w:val="22"/>
          <w:szCs w:val="22"/>
        </w:rPr>
        <w:t>1</w:t>
      </w:r>
      <w:r w:rsidRPr="00A0217B">
        <w:rPr>
          <w:rFonts w:asciiTheme="minorHAnsi" w:hAnsiTheme="minorHAnsi" w:cstheme="minorHAnsi"/>
          <w:sz w:val="22"/>
          <w:szCs w:val="22"/>
        </w:rPr>
        <w:t xml:space="preserve">: </w:t>
      </w:r>
      <w:r w:rsidR="00D423F4" w:rsidRPr="00A0217B">
        <w:rPr>
          <w:rFonts w:asciiTheme="minorHAnsi" w:hAnsiTheme="minorHAnsi" w:cstheme="minorHAnsi"/>
          <w:sz w:val="22"/>
          <w:szCs w:val="22"/>
        </w:rPr>
        <w:t>Figure title</w:t>
      </w:r>
      <w:r w:rsidR="00667D37" w:rsidRPr="00A0217B">
        <w:rPr>
          <w:rFonts w:asciiTheme="minorHAnsi" w:hAnsiTheme="minorHAnsi" w:cstheme="minorHAnsi"/>
          <w:sz w:val="22"/>
          <w:szCs w:val="22"/>
        </w:rPr>
        <w:t>s are bold and centred</w:t>
      </w:r>
    </w:p>
    <w:p w:rsidR="00D423F4" w:rsidRPr="00A0217B" w:rsidRDefault="00F13ABD" w:rsidP="00D423F4">
      <w:pPr>
        <w:pStyle w:val="FigureTitle"/>
        <w:rPr>
          <w:noProof/>
          <w:sz w:val="22"/>
          <w:szCs w:val="22"/>
          <w:lang w:eastAsia="en-GB"/>
        </w:rPr>
      </w:pPr>
      <w:r w:rsidRPr="00A0217B">
        <w:rPr>
          <w:noProof/>
          <w:sz w:val="22"/>
          <w:szCs w:val="22"/>
          <w:lang w:eastAsia="ja-JP"/>
        </w:rPr>
        <w:drawing>
          <wp:inline distT="0" distB="0" distL="0" distR="0" wp14:anchorId="399132D5" wp14:editId="1257E2A2">
            <wp:extent cx="3329305" cy="210566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329305" cy="2105660"/>
                    </a:xfrm>
                    <a:prstGeom prst="rect">
                      <a:avLst/>
                    </a:prstGeom>
                    <a:noFill/>
                    <a:ln w="9525">
                      <a:noFill/>
                      <a:miter lim="800000"/>
                      <a:headEnd/>
                      <a:tailEnd/>
                    </a:ln>
                  </pic:spPr>
                </pic:pic>
              </a:graphicData>
            </a:graphic>
          </wp:inline>
        </w:drawing>
      </w:r>
    </w:p>
    <w:p w:rsidR="002D7272" w:rsidRPr="00A0217B" w:rsidRDefault="002D7272" w:rsidP="00421ECE">
      <w:pPr>
        <w:pStyle w:val="PTHeading3"/>
        <w:tabs>
          <w:tab w:val="clear" w:pos="567"/>
        </w:tabs>
        <w:rPr>
          <w:rFonts w:asciiTheme="minorHAnsi" w:hAnsiTheme="minorHAnsi" w:cstheme="minorHAnsi"/>
          <w:sz w:val="22"/>
          <w:szCs w:val="22"/>
        </w:rPr>
      </w:pPr>
      <w:r w:rsidRPr="00A0217B">
        <w:rPr>
          <w:rFonts w:asciiTheme="minorHAnsi" w:hAnsiTheme="minorHAnsi" w:cstheme="minorHAnsi"/>
          <w:sz w:val="22"/>
          <w:szCs w:val="22"/>
        </w:rPr>
        <w:t>Equations</w:t>
      </w:r>
    </w:p>
    <w:p w:rsidR="002D7272" w:rsidRPr="00A0217B" w:rsidRDefault="002D7272" w:rsidP="00421ECE">
      <w:pPr>
        <w:pStyle w:val="PTHeading3"/>
        <w:tabs>
          <w:tab w:val="clear" w:pos="567"/>
        </w:tabs>
        <w:spacing w:before="0"/>
        <w:jc w:val="both"/>
        <w:rPr>
          <w:rFonts w:asciiTheme="minorHAnsi" w:hAnsiTheme="minorHAnsi" w:cstheme="minorHAnsi"/>
          <w:b w:val="0"/>
          <w:i w:val="0"/>
          <w:sz w:val="22"/>
          <w:szCs w:val="22"/>
        </w:rPr>
      </w:pPr>
      <w:r w:rsidRPr="00A0217B">
        <w:rPr>
          <w:rFonts w:asciiTheme="minorHAnsi" w:hAnsiTheme="minorHAnsi" w:cstheme="minorHAnsi"/>
          <w:b w:val="0"/>
          <w:i w:val="0"/>
          <w:sz w:val="22"/>
          <w:szCs w:val="22"/>
        </w:rPr>
        <w:t xml:space="preserve">Large equations should be centred with a right-adjusted Arabic numeral between parentheses. References to the equation in the text are abbreviated. Please see </w:t>
      </w:r>
      <w:proofErr w:type="spellStart"/>
      <w:r w:rsidRPr="00A0217B">
        <w:rPr>
          <w:rFonts w:asciiTheme="minorHAnsi" w:hAnsiTheme="minorHAnsi" w:cstheme="minorHAnsi"/>
          <w:b w:val="0"/>
          <w:i w:val="0"/>
          <w:sz w:val="22"/>
          <w:szCs w:val="22"/>
        </w:rPr>
        <w:t>Eq</w:t>
      </w:r>
      <w:r w:rsidR="00260C2C">
        <w:rPr>
          <w:rFonts w:asciiTheme="minorHAnsi" w:hAnsiTheme="minorHAnsi" w:cstheme="minorHAnsi"/>
          <w:b w:val="0"/>
          <w:i w:val="0"/>
          <w:sz w:val="22"/>
          <w:szCs w:val="22"/>
        </w:rPr>
        <w:t>s</w:t>
      </w:r>
      <w:proofErr w:type="spellEnd"/>
      <w:r w:rsidR="00260C2C">
        <w:rPr>
          <w:rFonts w:asciiTheme="minorHAnsi" w:hAnsiTheme="minorHAnsi" w:cstheme="minorHAnsi"/>
          <w:b w:val="0"/>
          <w:i w:val="0"/>
          <w:sz w:val="22"/>
          <w:szCs w:val="22"/>
        </w:rPr>
        <w:t xml:space="preserve">. </w:t>
      </w:r>
      <w:proofErr w:type="gramStart"/>
      <w:r w:rsidR="00260C2C">
        <w:rPr>
          <w:rFonts w:asciiTheme="minorHAnsi" w:hAnsiTheme="minorHAnsi" w:cstheme="minorHAnsi"/>
          <w:b w:val="0"/>
          <w:i w:val="0"/>
          <w:sz w:val="22"/>
          <w:szCs w:val="22"/>
        </w:rPr>
        <w:t>1 and</w:t>
      </w:r>
      <w:r w:rsidRPr="00A0217B">
        <w:rPr>
          <w:rFonts w:asciiTheme="minorHAnsi" w:hAnsiTheme="minorHAnsi" w:cstheme="minorHAnsi"/>
          <w:b w:val="0"/>
          <w:i w:val="0"/>
          <w:sz w:val="22"/>
          <w:szCs w:val="22"/>
        </w:rPr>
        <w:t xml:space="preserve"> </w:t>
      </w:r>
      <w:r w:rsidR="00260C2C">
        <w:rPr>
          <w:rFonts w:asciiTheme="minorHAnsi" w:hAnsiTheme="minorHAnsi" w:cstheme="minorHAnsi"/>
          <w:b w:val="0"/>
          <w:i w:val="0"/>
          <w:sz w:val="22"/>
          <w:szCs w:val="22"/>
        </w:rPr>
        <w:t>2</w:t>
      </w:r>
      <w:r w:rsidRPr="00A0217B">
        <w:rPr>
          <w:rFonts w:asciiTheme="minorHAnsi" w:hAnsiTheme="minorHAnsi" w:cstheme="minorHAnsi"/>
          <w:b w:val="0"/>
          <w:i w:val="0"/>
          <w:sz w:val="22"/>
          <w:szCs w:val="22"/>
        </w:rPr>
        <w:t>.</w:t>
      </w:r>
      <w:proofErr w:type="gramEnd"/>
    </w:p>
    <w:p w:rsidR="002D7272" w:rsidRPr="00A0217B" w:rsidRDefault="002D7272" w:rsidP="002D7272">
      <w:pPr>
        <w:pStyle w:val="PTHeading3"/>
        <w:tabs>
          <w:tab w:val="clear" w:pos="567"/>
          <w:tab w:val="center" w:pos="4536"/>
          <w:tab w:val="right" w:pos="9072"/>
        </w:tabs>
        <w:spacing w:before="0"/>
        <w:jc w:val="both"/>
        <w:rPr>
          <w:rFonts w:asciiTheme="minorHAnsi" w:hAnsiTheme="minorHAnsi" w:cstheme="minorHAnsi"/>
          <w:b w:val="0"/>
          <w:i w:val="0"/>
          <w:sz w:val="22"/>
          <w:szCs w:val="22"/>
        </w:rPr>
      </w:pPr>
      <w:r w:rsidRPr="00A0217B">
        <w:rPr>
          <w:rFonts w:asciiTheme="minorHAnsi" w:hAnsiTheme="minorHAnsi" w:cstheme="minorHAnsi"/>
          <w:b w:val="0"/>
          <w:i w:val="0"/>
          <w:sz w:val="22"/>
          <w:szCs w:val="22"/>
        </w:rPr>
        <w:tab/>
      </w:r>
      <w:r w:rsidRPr="00A0217B">
        <w:rPr>
          <w:rFonts w:asciiTheme="minorHAnsi" w:hAnsiTheme="minorHAnsi" w:cstheme="minorHAnsi"/>
          <w:b w:val="0"/>
          <w:i w:val="0"/>
          <w:position w:val="-24"/>
          <w:sz w:val="22"/>
          <w:szCs w:val="22"/>
        </w:rPr>
        <w:object w:dxaOrig="2100" w:dyaOrig="680">
          <v:shape id="_x0000_i1026" type="#_x0000_t75" style="width:105.2pt;height:33.8pt" o:ole="">
            <v:imagedata r:id="rId13" o:title=""/>
          </v:shape>
          <o:OLEObject Type="Embed" ProgID="Equation.3" ShapeID="_x0000_i1026" DrawAspect="Content" ObjectID="_1519131713" r:id="rId14"/>
        </w:object>
      </w:r>
      <w:r w:rsidRPr="00A0217B">
        <w:rPr>
          <w:rFonts w:asciiTheme="minorHAnsi" w:hAnsiTheme="minorHAnsi" w:cstheme="minorHAnsi"/>
          <w:b w:val="0"/>
          <w:i w:val="0"/>
          <w:sz w:val="22"/>
          <w:szCs w:val="22"/>
        </w:rPr>
        <w:tab/>
        <w:t>(</w:t>
      </w:r>
      <w:r w:rsidR="00260C2C">
        <w:rPr>
          <w:rFonts w:asciiTheme="minorHAnsi" w:hAnsiTheme="minorHAnsi" w:cstheme="minorHAnsi"/>
          <w:b w:val="0"/>
          <w:i w:val="0"/>
          <w:sz w:val="22"/>
          <w:szCs w:val="22"/>
        </w:rPr>
        <w:t>2</w:t>
      </w:r>
      <w:r w:rsidRPr="00A0217B">
        <w:rPr>
          <w:rFonts w:asciiTheme="minorHAnsi" w:hAnsiTheme="minorHAnsi" w:cstheme="minorHAnsi"/>
          <w:b w:val="0"/>
          <w:i w:val="0"/>
          <w:sz w:val="22"/>
          <w:szCs w:val="22"/>
        </w:rPr>
        <w:t>)</w:t>
      </w:r>
    </w:p>
    <w:p w:rsidR="00BE080A" w:rsidRPr="00A0217B" w:rsidRDefault="002A36D3" w:rsidP="00421ECE">
      <w:pPr>
        <w:pStyle w:val="Heading2"/>
        <w:ind w:left="0" w:right="-2"/>
        <w:rPr>
          <w:rFonts w:asciiTheme="minorHAnsi" w:hAnsiTheme="minorHAnsi" w:cstheme="minorHAnsi"/>
          <w:sz w:val="22"/>
          <w:szCs w:val="22"/>
        </w:rPr>
      </w:pPr>
      <w:r w:rsidRPr="00A0217B">
        <w:rPr>
          <w:rFonts w:asciiTheme="minorHAnsi" w:hAnsiTheme="minorHAnsi" w:cstheme="minorHAnsi"/>
          <w:sz w:val="22"/>
          <w:szCs w:val="22"/>
        </w:rPr>
        <w:t>Acknowledgements</w:t>
      </w:r>
    </w:p>
    <w:p w:rsidR="00BE080A" w:rsidRPr="00A0217B" w:rsidRDefault="00444246" w:rsidP="00421ECE">
      <w:pPr>
        <w:pStyle w:val="BodyText1"/>
        <w:ind w:left="0" w:right="-2" w:firstLine="0"/>
        <w:rPr>
          <w:rFonts w:asciiTheme="minorHAnsi" w:hAnsiTheme="minorHAnsi" w:cstheme="minorHAnsi"/>
          <w:sz w:val="22"/>
          <w:szCs w:val="22"/>
        </w:rPr>
      </w:pPr>
      <w:r w:rsidRPr="00A0217B">
        <w:rPr>
          <w:rFonts w:asciiTheme="minorHAnsi" w:hAnsiTheme="minorHAnsi" w:cstheme="minorHAnsi"/>
          <w:sz w:val="22"/>
          <w:szCs w:val="22"/>
        </w:rPr>
        <w:t>Your acknowledgements should be entered here.</w:t>
      </w:r>
    </w:p>
    <w:p w:rsidR="004D28EA" w:rsidRPr="00260C2C" w:rsidRDefault="002A36D3" w:rsidP="00260C2C">
      <w:pPr>
        <w:pStyle w:val="PTHeading2"/>
        <w:tabs>
          <w:tab w:val="clear" w:pos="425"/>
        </w:tabs>
        <w:rPr>
          <w:rFonts w:asciiTheme="minorHAnsi" w:hAnsiTheme="minorHAnsi" w:cstheme="minorHAnsi"/>
          <w:sz w:val="22"/>
          <w:szCs w:val="22"/>
        </w:rPr>
      </w:pPr>
      <w:r w:rsidRPr="00260C2C">
        <w:rPr>
          <w:rFonts w:asciiTheme="minorHAnsi" w:hAnsiTheme="minorHAnsi" w:cstheme="minorHAnsi"/>
          <w:sz w:val="22"/>
          <w:szCs w:val="22"/>
        </w:rPr>
        <w:t>References</w:t>
      </w:r>
    </w:p>
    <w:p w:rsidR="004D28EA" w:rsidRPr="00A0217B" w:rsidRDefault="004D28EA" w:rsidP="00421ECE">
      <w:pPr>
        <w:pStyle w:val="PTHeading3"/>
        <w:tabs>
          <w:tab w:val="clear" w:pos="567"/>
        </w:tabs>
        <w:spacing w:after="240"/>
        <w:ind w:right="-2"/>
        <w:rPr>
          <w:rFonts w:asciiTheme="minorHAnsi" w:hAnsiTheme="minorHAnsi" w:cstheme="minorHAnsi"/>
          <w:b w:val="0"/>
          <w:i w:val="0"/>
          <w:sz w:val="22"/>
          <w:szCs w:val="22"/>
        </w:rPr>
      </w:pPr>
      <w:r w:rsidRPr="00A0217B">
        <w:rPr>
          <w:rFonts w:asciiTheme="minorHAnsi" w:hAnsiTheme="minorHAnsi" w:cstheme="minorHAnsi"/>
          <w:b w:val="0"/>
          <w:i w:val="0"/>
          <w:sz w:val="22"/>
          <w:szCs w:val="22"/>
        </w:rPr>
        <w:t>Please use numbered references. They should be consecutively numbered in order of their appearance in the text and listed at the end of the paper. Citations in the text are given using brackets [1] or [1</w:t>
      </w:r>
      <w:r w:rsidR="003617E2">
        <w:rPr>
          <w:rFonts w:asciiTheme="minorHAnsi" w:hAnsiTheme="minorHAnsi" w:cstheme="minorHAnsi"/>
          <w:b w:val="0"/>
          <w:i w:val="0"/>
          <w:sz w:val="22"/>
          <w:szCs w:val="22"/>
        </w:rPr>
        <w:t>,</w:t>
      </w:r>
      <w:r w:rsidRPr="00A0217B">
        <w:rPr>
          <w:rFonts w:asciiTheme="minorHAnsi" w:hAnsiTheme="minorHAnsi" w:cstheme="minorHAnsi"/>
          <w:b w:val="0"/>
          <w:i w:val="0"/>
          <w:sz w:val="22"/>
          <w:szCs w:val="22"/>
        </w:rPr>
        <w:t>2] or [1-3].</w:t>
      </w:r>
    </w:p>
    <w:p w:rsidR="00FD159A" w:rsidRPr="00A0217B" w:rsidRDefault="002A36D3" w:rsidP="00FD159A">
      <w:pPr>
        <w:pStyle w:val="Biblio-Entry"/>
        <w:rPr>
          <w:rFonts w:asciiTheme="minorHAnsi" w:hAnsiTheme="minorHAnsi" w:cstheme="minorHAnsi"/>
          <w:sz w:val="22"/>
          <w:szCs w:val="22"/>
        </w:rPr>
      </w:pPr>
      <w:bookmarkStart w:id="1" w:name="_Ref335293481"/>
      <w:r w:rsidRPr="00A0217B">
        <w:rPr>
          <w:rFonts w:asciiTheme="minorHAnsi" w:hAnsiTheme="minorHAnsi" w:cstheme="minorHAnsi"/>
          <w:sz w:val="22"/>
          <w:szCs w:val="22"/>
          <w:lang w:val="es-ES"/>
        </w:rPr>
        <w:t>[1]</w:t>
      </w:r>
      <w:r w:rsidR="00FD159A" w:rsidRPr="00A0217B">
        <w:rPr>
          <w:rFonts w:asciiTheme="minorHAnsi" w:hAnsiTheme="minorHAnsi" w:cstheme="minorHAnsi"/>
          <w:sz w:val="22"/>
          <w:szCs w:val="22"/>
          <w:lang w:val="es-ES"/>
        </w:rPr>
        <w:tab/>
      </w:r>
      <w:r w:rsidR="00196836" w:rsidRPr="00A0217B">
        <w:rPr>
          <w:rFonts w:asciiTheme="minorHAnsi" w:hAnsiTheme="minorHAnsi" w:cstheme="minorHAnsi"/>
          <w:sz w:val="22"/>
          <w:szCs w:val="22"/>
          <w:lang w:val="es-ES"/>
        </w:rPr>
        <w:t>T. Yamashita</w:t>
      </w:r>
      <w:r w:rsidR="00421ECE">
        <w:rPr>
          <w:rFonts w:asciiTheme="minorHAnsi" w:hAnsiTheme="minorHAnsi" w:cstheme="minorHAnsi"/>
          <w:sz w:val="22"/>
          <w:szCs w:val="22"/>
          <w:lang w:val="es-ES"/>
        </w:rPr>
        <w:t>,</w:t>
      </w:r>
      <w:r w:rsidRPr="00A0217B">
        <w:rPr>
          <w:rFonts w:asciiTheme="minorHAnsi" w:hAnsiTheme="minorHAnsi" w:cstheme="minorHAnsi"/>
          <w:sz w:val="22"/>
          <w:szCs w:val="22"/>
          <w:lang w:val="es-ES"/>
        </w:rPr>
        <w:t xml:space="preserve"> </w:t>
      </w:r>
      <w:r w:rsidRPr="00A0217B">
        <w:rPr>
          <w:rFonts w:asciiTheme="minorHAnsi" w:hAnsiTheme="minorHAnsi" w:cstheme="minorHAnsi"/>
          <w:i/>
          <w:sz w:val="22"/>
          <w:szCs w:val="22"/>
          <w:lang w:val="es-ES"/>
        </w:rPr>
        <w:t>et al.</w:t>
      </w:r>
      <w:r w:rsidRPr="00A0217B">
        <w:rPr>
          <w:rFonts w:asciiTheme="minorHAnsi" w:hAnsiTheme="minorHAnsi" w:cstheme="minorHAnsi"/>
          <w:sz w:val="22"/>
          <w:szCs w:val="22"/>
          <w:lang w:val="es-ES"/>
        </w:rPr>
        <w:t xml:space="preserve"> </w:t>
      </w:r>
      <w:r w:rsidR="00196836" w:rsidRPr="00A0217B">
        <w:rPr>
          <w:rFonts w:asciiTheme="minorHAnsi" w:hAnsiTheme="minorHAnsi" w:cstheme="minorHAnsi"/>
          <w:sz w:val="22"/>
          <w:szCs w:val="22"/>
          <w:lang w:val="es-ES"/>
        </w:rPr>
        <w:t xml:space="preserve">(2002), </w:t>
      </w:r>
      <w:r w:rsidRPr="00A0217B">
        <w:rPr>
          <w:rFonts w:asciiTheme="minorHAnsi" w:hAnsiTheme="minorHAnsi" w:cstheme="minorHAnsi"/>
          <w:sz w:val="22"/>
          <w:szCs w:val="22"/>
        </w:rPr>
        <w:t xml:space="preserve">“Rock-Like Oxide </w:t>
      </w:r>
      <w:r w:rsidR="00196836" w:rsidRPr="00A0217B">
        <w:rPr>
          <w:rFonts w:asciiTheme="minorHAnsi" w:hAnsiTheme="minorHAnsi" w:cstheme="minorHAnsi"/>
          <w:sz w:val="22"/>
          <w:szCs w:val="22"/>
        </w:rPr>
        <w:t>Fuels and Their Burning in LWRs</w:t>
      </w:r>
      <w:r w:rsidRPr="00A0217B">
        <w:rPr>
          <w:rFonts w:asciiTheme="minorHAnsi" w:hAnsiTheme="minorHAnsi" w:cstheme="minorHAnsi"/>
          <w:sz w:val="22"/>
          <w:szCs w:val="22"/>
        </w:rPr>
        <w:t>”</w:t>
      </w:r>
      <w:r w:rsidR="00196836" w:rsidRPr="00A0217B">
        <w:rPr>
          <w:rFonts w:asciiTheme="minorHAnsi" w:hAnsiTheme="minorHAnsi" w:cstheme="minorHAnsi"/>
          <w:sz w:val="22"/>
          <w:szCs w:val="22"/>
        </w:rPr>
        <w:t>,</w:t>
      </w:r>
      <w:r w:rsidRPr="00A0217B">
        <w:rPr>
          <w:rFonts w:asciiTheme="minorHAnsi" w:hAnsiTheme="minorHAnsi" w:cstheme="minorHAnsi"/>
          <w:sz w:val="22"/>
          <w:szCs w:val="22"/>
        </w:rPr>
        <w:t xml:space="preserve"> </w:t>
      </w:r>
      <w:r w:rsidRPr="00A0217B">
        <w:rPr>
          <w:rFonts w:asciiTheme="minorHAnsi" w:hAnsiTheme="minorHAnsi" w:cstheme="minorHAnsi"/>
          <w:i/>
          <w:sz w:val="22"/>
          <w:szCs w:val="22"/>
        </w:rPr>
        <w:t>J. Nuclear Sc</w:t>
      </w:r>
      <w:r w:rsidR="00FD159A" w:rsidRPr="00A0217B">
        <w:rPr>
          <w:rFonts w:asciiTheme="minorHAnsi" w:hAnsiTheme="minorHAnsi" w:cstheme="minorHAnsi"/>
          <w:i/>
          <w:sz w:val="22"/>
          <w:szCs w:val="22"/>
        </w:rPr>
        <w:t>i.</w:t>
      </w:r>
      <w:r w:rsidRPr="00A0217B">
        <w:rPr>
          <w:rFonts w:asciiTheme="minorHAnsi" w:hAnsiTheme="minorHAnsi" w:cstheme="minorHAnsi"/>
          <w:i/>
          <w:sz w:val="22"/>
          <w:szCs w:val="22"/>
        </w:rPr>
        <w:t xml:space="preserve"> Technol.</w:t>
      </w:r>
      <w:r w:rsidRPr="00A0217B">
        <w:rPr>
          <w:rFonts w:asciiTheme="minorHAnsi" w:hAnsiTheme="minorHAnsi" w:cstheme="minorHAnsi"/>
          <w:sz w:val="22"/>
          <w:szCs w:val="22"/>
        </w:rPr>
        <w:t>, 39[8], pp.865-871.</w:t>
      </w:r>
      <w:bookmarkEnd w:id="1"/>
    </w:p>
    <w:p w:rsidR="00FD159A" w:rsidRPr="00A0217B" w:rsidRDefault="002A36D3" w:rsidP="00FD159A">
      <w:pPr>
        <w:pStyle w:val="Biblio-Entry"/>
        <w:rPr>
          <w:rFonts w:asciiTheme="minorHAnsi" w:hAnsiTheme="minorHAnsi" w:cstheme="minorHAnsi"/>
          <w:sz w:val="22"/>
          <w:szCs w:val="22"/>
        </w:rPr>
      </w:pPr>
      <w:bookmarkStart w:id="2" w:name="_Ref335462451"/>
      <w:r w:rsidRPr="00A0217B">
        <w:rPr>
          <w:rFonts w:asciiTheme="minorHAnsi" w:hAnsiTheme="minorHAnsi" w:cstheme="minorHAnsi"/>
          <w:sz w:val="22"/>
          <w:szCs w:val="22"/>
        </w:rPr>
        <w:t>[2]</w:t>
      </w:r>
      <w:r w:rsidR="00FD159A" w:rsidRPr="00A0217B">
        <w:rPr>
          <w:rFonts w:asciiTheme="minorHAnsi" w:hAnsiTheme="minorHAnsi" w:cstheme="minorHAnsi"/>
          <w:sz w:val="22"/>
          <w:szCs w:val="22"/>
        </w:rPr>
        <w:tab/>
      </w:r>
      <w:r w:rsidR="00196836" w:rsidRPr="00A0217B">
        <w:rPr>
          <w:rFonts w:asciiTheme="minorHAnsi" w:hAnsiTheme="minorHAnsi" w:cstheme="minorHAnsi"/>
          <w:sz w:val="22"/>
          <w:szCs w:val="22"/>
        </w:rPr>
        <w:t xml:space="preserve">H. Akie, Y. Sugo, R. Okawa (2003), </w:t>
      </w:r>
      <w:r w:rsidRPr="00A0217B">
        <w:rPr>
          <w:rFonts w:asciiTheme="minorHAnsi" w:hAnsiTheme="minorHAnsi" w:cstheme="minorHAnsi"/>
          <w:sz w:val="22"/>
          <w:szCs w:val="22"/>
        </w:rPr>
        <w:t>“Core burnup calculation and accidents analyses of a pressurized water reactor partially l</w:t>
      </w:r>
      <w:r w:rsidR="00196836" w:rsidRPr="00A0217B">
        <w:rPr>
          <w:rFonts w:asciiTheme="minorHAnsi" w:hAnsiTheme="minorHAnsi" w:cstheme="minorHAnsi"/>
          <w:sz w:val="22"/>
          <w:szCs w:val="22"/>
        </w:rPr>
        <w:t>oaded with rock-like oxide fuel</w:t>
      </w:r>
      <w:r w:rsidRPr="00A0217B">
        <w:rPr>
          <w:rFonts w:asciiTheme="minorHAnsi" w:hAnsiTheme="minorHAnsi" w:cstheme="minorHAnsi"/>
          <w:sz w:val="22"/>
          <w:szCs w:val="22"/>
        </w:rPr>
        <w:t>”</w:t>
      </w:r>
      <w:r w:rsidR="00196836" w:rsidRPr="00A0217B">
        <w:rPr>
          <w:rFonts w:asciiTheme="minorHAnsi" w:hAnsiTheme="minorHAnsi" w:cstheme="minorHAnsi"/>
          <w:sz w:val="22"/>
          <w:szCs w:val="22"/>
        </w:rPr>
        <w:t>,</w:t>
      </w:r>
      <w:r w:rsidRPr="00A0217B">
        <w:rPr>
          <w:rFonts w:asciiTheme="minorHAnsi" w:hAnsiTheme="minorHAnsi" w:cstheme="minorHAnsi"/>
          <w:sz w:val="22"/>
          <w:szCs w:val="22"/>
        </w:rPr>
        <w:t xml:space="preserve"> </w:t>
      </w:r>
      <w:r w:rsidRPr="00A0217B">
        <w:rPr>
          <w:rFonts w:asciiTheme="minorHAnsi" w:hAnsiTheme="minorHAnsi" w:cstheme="minorHAnsi"/>
          <w:i/>
          <w:sz w:val="22"/>
          <w:szCs w:val="22"/>
        </w:rPr>
        <w:t>J. Nucl. Mat.</w:t>
      </w:r>
      <w:r w:rsidR="00196836" w:rsidRPr="00A0217B">
        <w:rPr>
          <w:rFonts w:asciiTheme="minorHAnsi" w:hAnsiTheme="minorHAnsi" w:cstheme="minorHAnsi"/>
          <w:sz w:val="22"/>
          <w:szCs w:val="22"/>
        </w:rPr>
        <w:t>, 319, pp.166-172</w:t>
      </w:r>
      <w:r w:rsidRPr="00A0217B">
        <w:rPr>
          <w:rFonts w:asciiTheme="minorHAnsi" w:hAnsiTheme="minorHAnsi" w:cstheme="minorHAnsi"/>
          <w:sz w:val="22"/>
          <w:szCs w:val="22"/>
        </w:rPr>
        <w:t>.</w:t>
      </w:r>
      <w:bookmarkEnd w:id="2"/>
    </w:p>
    <w:p w:rsidR="00FD159A" w:rsidRPr="00A0217B" w:rsidRDefault="002A36D3" w:rsidP="00FD159A">
      <w:pPr>
        <w:pStyle w:val="Biblio-Entry"/>
        <w:rPr>
          <w:rFonts w:asciiTheme="minorHAnsi" w:hAnsiTheme="minorHAnsi" w:cstheme="minorHAnsi"/>
          <w:sz w:val="22"/>
          <w:szCs w:val="22"/>
        </w:rPr>
      </w:pPr>
      <w:bookmarkStart w:id="3" w:name="_Ref335230906"/>
      <w:bookmarkStart w:id="4" w:name="_Ref335308976"/>
      <w:r w:rsidRPr="00A0217B">
        <w:rPr>
          <w:rFonts w:asciiTheme="minorHAnsi" w:hAnsiTheme="minorHAnsi" w:cstheme="minorHAnsi"/>
          <w:sz w:val="22"/>
          <w:szCs w:val="22"/>
        </w:rPr>
        <w:t>[3]</w:t>
      </w:r>
      <w:r w:rsidR="00FD159A" w:rsidRPr="00A0217B">
        <w:rPr>
          <w:rFonts w:asciiTheme="minorHAnsi" w:hAnsiTheme="minorHAnsi" w:cstheme="minorHAnsi"/>
          <w:sz w:val="22"/>
          <w:szCs w:val="22"/>
        </w:rPr>
        <w:tab/>
      </w:r>
      <w:r w:rsidR="00196836" w:rsidRPr="00A0217B">
        <w:rPr>
          <w:rFonts w:asciiTheme="minorHAnsi" w:hAnsiTheme="minorHAnsi" w:cstheme="minorHAnsi"/>
          <w:sz w:val="22"/>
          <w:szCs w:val="22"/>
        </w:rPr>
        <w:t>T. Wakabayashi</w:t>
      </w:r>
      <w:r w:rsidR="00421ECE">
        <w:rPr>
          <w:rFonts w:asciiTheme="minorHAnsi" w:hAnsiTheme="minorHAnsi" w:cstheme="minorHAnsi"/>
          <w:sz w:val="22"/>
          <w:szCs w:val="22"/>
        </w:rPr>
        <w:t>,</w:t>
      </w:r>
      <w:r w:rsidR="00196836" w:rsidRPr="00A0217B">
        <w:rPr>
          <w:rFonts w:asciiTheme="minorHAnsi" w:hAnsiTheme="minorHAnsi" w:cstheme="minorHAnsi"/>
          <w:sz w:val="22"/>
          <w:szCs w:val="22"/>
        </w:rPr>
        <w:t xml:space="preserve"> </w:t>
      </w:r>
      <w:r w:rsidRPr="00A0217B">
        <w:rPr>
          <w:rFonts w:asciiTheme="minorHAnsi" w:hAnsiTheme="minorHAnsi" w:cstheme="minorHAnsi"/>
          <w:i/>
          <w:sz w:val="22"/>
          <w:szCs w:val="22"/>
        </w:rPr>
        <w:t>et al.</w:t>
      </w:r>
      <w:r w:rsidRPr="00A0217B">
        <w:rPr>
          <w:rFonts w:asciiTheme="minorHAnsi" w:hAnsiTheme="minorHAnsi" w:cstheme="minorHAnsi"/>
          <w:sz w:val="22"/>
          <w:szCs w:val="22"/>
        </w:rPr>
        <w:t xml:space="preserve"> </w:t>
      </w:r>
      <w:r w:rsidR="00196836" w:rsidRPr="00A0217B">
        <w:rPr>
          <w:rFonts w:asciiTheme="minorHAnsi" w:hAnsiTheme="minorHAnsi" w:cstheme="minorHAnsi"/>
          <w:sz w:val="22"/>
          <w:szCs w:val="22"/>
        </w:rPr>
        <w:t>(1997)</w:t>
      </w:r>
      <w:r w:rsidR="00421ECE">
        <w:rPr>
          <w:rFonts w:asciiTheme="minorHAnsi" w:hAnsiTheme="minorHAnsi" w:cstheme="minorHAnsi"/>
          <w:sz w:val="22"/>
          <w:szCs w:val="22"/>
        </w:rPr>
        <w:t>,</w:t>
      </w:r>
      <w:r w:rsidR="00196836" w:rsidRPr="00A0217B">
        <w:rPr>
          <w:rFonts w:asciiTheme="minorHAnsi" w:hAnsiTheme="minorHAnsi" w:cstheme="minorHAnsi"/>
          <w:sz w:val="22"/>
          <w:szCs w:val="22"/>
        </w:rPr>
        <w:t xml:space="preserve"> </w:t>
      </w:r>
      <w:r w:rsidRPr="00A0217B">
        <w:rPr>
          <w:rFonts w:asciiTheme="minorHAnsi" w:hAnsiTheme="minorHAnsi" w:cstheme="minorHAnsi"/>
          <w:sz w:val="22"/>
          <w:szCs w:val="22"/>
        </w:rPr>
        <w:t>“Feasibility studies on plutonium and minor ac</w:t>
      </w:r>
      <w:r w:rsidR="00196836" w:rsidRPr="00A0217B">
        <w:rPr>
          <w:rFonts w:asciiTheme="minorHAnsi" w:hAnsiTheme="minorHAnsi" w:cstheme="minorHAnsi"/>
          <w:sz w:val="22"/>
          <w:szCs w:val="22"/>
        </w:rPr>
        <w:t>tinide burning in fast reactors</w:t>
      </w:r>
      <w:r w:rsidRPr="00A0217B">
        <w:rPr>
          <w:rFonts w:asciiTheme="minorHAnsi" w:hAnsiTheme="minorHAnsi" w:cstheme="minorHAnsi"/>
          <w:sz w:val="22"/>
          <w:szCs w:val="22"/>
        </w:rPr>
        <w:t>”</w:t>
      </w:r>
      <w:r w:rsidR="00196836" w:rsidRPr="00A0217B">
        <w:rPr>
          <w:rFonts w:asciiTheme="minorHAnsi" w:hAnsiTheme="minorHAnsi" w:cstheme="minorHAnsi"/>
          <w:sz w:val="22"/>
          <w:szCs w:val="22"/>
        </w:rPr>
        <w:t>,</w:t>
      </w:r>
      <w:r w:rsidRPr="00A0217B">
        <w:rPr>
          <w:rFonts w:asciiTheme="minorHAnsi" w:hAnsiTheme="minorHAnsi" w:cstheme="minorHAnsi"/>
          <w:sz w:val="22"/>
          <w:szCs w:val="22"/>
        </w:rPr>
        <w:t xml:space="preserve"> </w:t>
      </w:r>
      <w:r w:rsidRPr="00A0217B">
        <w:rPr>
          <w:rFonts w:asciiTheme="minorHAnsi" w:hAnsiTheme="minorHAnsi" w:cstheme="minorHAnsi"/>
          <w:i/>
          <w:sz w:val="22"/>
          <w:szCs w:val="22"/>
        </w:rPr>
        <w:t>Nucl. Technol.</w:t>
      </w:r>
      <w:r w:rsidRPr="00A0217B">
        <w:rPr>
          <w:rFonts w:asciiTheme="minorHAnsi" w:hAnsiTheme="minorHAnsi" w:cstheme="minorHAnsi"/>
          <w:sz w:val="22"/>
          <w:szCs w:val="22"/>
        </w:rPr>
        <w:t>, 118, pp.14-25</w:t>
      </w:r>
      <w:bookmarkEnd w:id="3"/>
      <w:r w:rsidRPr="00A0217B">
        <w:rPr>
          <w:rFonts w:asciiTheme="minorHAnsi" w:hAnsiTheme="minorHAnsi" w:cstheme="minorHAnsi"/>
          <w:sz w:val="22"/>
          <w:szCs w:val="22"/>
        </w:rPr>
        <w:t>.</w:t>
      </w:r>
      <w:bookmarkEnd w:id="4"/>
    </w:p>
    <w:p w:rsidR="00B16D26" w:rsidRPr="00A0217B" w:rsidRDefault="00B16D26">
      <w:pPr>
        <w:rPr>
          <w:rFonts w:cstheme="minorHAnsi"/>
        </w:rPr>
      </w:pPr>
    </w:p>
    <w:sectPr w:rsidR="00B16D26" w:rsidRPr="00A0217B" w:rsidSect="00A0217B">
      <w:pgSz w:w="11906" w:h="16838" w:code="9"/>
      <w:pgMar w:top="2098" w:right="1418" w:bottom="1928" w:left="1418" w:header="1531"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01" w:rsidRDefault="00660501" w:rsidP="0018671F">
      <w:pPr>
        <w:spacing w:after="0" w:line="240" w:lineRule="auto"/>
      </w:pPr>
      <w:r>
        <w:separator/>
      </w:r>
    </w:p>
  </w:endnote>
  <w:endnote w:type="continuationSeparator" w:id="0">
    <w:p w:rsidR="00660501" w:rsidRDefault="00660501" w:rsidP="0018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ecilia LT Std Roman">
    <w:panose1 w:val="00000500000000000000"/>
    <w:charset w:val="00"/>
    <w:family w:val="modern"/>
    <w:notTrueType/>
    <w:pitch w:val="variable"/>
    <w:sig w:usb0="800000AF" w:usb1="5000204A"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ecilia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01" w:rsidRDefault="00660501" w:rsidP="0018671F">
      <w:pPr>
        <w:spacing w:after="0" w:line="240" w:lineRule="auto"/>
      </w:pPr>
      <w:r>
        <w:separator/>
      </w:r>
    </w:p>
  </w:footnote>
  <w:footnote w:type="continuationSeparator" w:id="0">
    <w:p w:rsidR="00660501" w:rsidRDefault="00660501" w:rsidP="00186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2C" w:rsidRDefault="00260C2C" w:rsidP="00764FAF">
    <w:pPr>
      <w:pStyle w:val="Header"/>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B09"/>
    <w:multiLevelType w:val="hybridMultilevel"/>
    <w:tmpl w:val="2FA2CC62"/>
    <w:lvl w:ilvl="0" w:tplc="547EF622">
      <w:numFmt w:val="bullet"/>
      <w:pStyle w:val="ListBullet21"/>
      <w:lvlText w:val="–"/>
      <w:lvlJc w:val="left"/>
      <w:pPr>
        <w:tabs>
          <w:tab w:val="num" w:pos="992"/>
        </w:tabs>
        <w:ind w:left="992" w:hanging="283"/>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3F58D4"/>
    <w:multiLevelType w:val="hybridMultilevel"/>
    <w:tmpl w:val="A4A84100"/>
    <w:lvl w:ilvl="0" w:tplc="0D5CE026">
      <w:start w:val="1"/>
      <w:numFmt w:val="bullet"/>
      <w:pStyle w:val="ListBullet1"/>
      <w:lvlText w:val=""/>
      <w:lvlJc w:val="left"/>
      <w:pPr>
        <w:tabs>
          <w:tab w:val="num" w:pos="1135"/>
        </w:tabs>
        <w:ind w:left="1135" w:hanging="284"/>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1F"/>
    <w:rsid w:val="000E3507"/>
    <w:rsid w:val="000E46C8"/>
    <w:rsid w:val="000F3BFF"/>
    <w:rsid w:val="00115B33"/>
    <w:rsid w:val="001163B6"/>
    <w:rsid w:val="00134015"/>
    <w:rsid w:val="001603F6"/>
    <w:rsid w:val="0018671F"/>
    <w:rsid w:val="00196836"/>
    <w:rsid w:val="001A4113"/>
    <w:rsid w:val="001E5BC7"/>
    <w:rsid w:val="00235C9C"/>
    <w:rsid w:val="002528DA"/>
    <w:rsid w:val="00260C2C"/>
    <w:rsid w:val="002A36D3"/>
    <w:rsid w:val="002A756F"/>
    <w:rsid w:val="002C5FCD"/>
    <w:rsid w:val="002D7272"/>
    <w:rsid w:val="002D7B96"/>
    <w:rsid w:val="00304051"/>
    <w:rsid w:val="00313096"/>
    <w:rsid w:val="0032356E"/>
    <w:rsid w:val="003371B4"/>
    <w:rsid w:val="00342AA7"/>
    <w:rsid w:val="00352BFD"/>
    <w:rsid w:val="003609AF"/>
    <w:rsid w:val="003617E2"/>
    <w:rsid w:val="003D4EC7"/>
    <w:rsid w:val="003D6D26"/>
    <w:rsid w:val="0041147C"/>
    <w:rsid w:val="004155B5"/>
    <w:rsid w:val="00421ECE"/>
    <w:rsid w:val="00444246"/>
    <w:rsid w:val="004B60F4"/>
    <w:rsid w:val="004D28EA"/>
    <w:rsid w:val="004E3F77"/>
    <w:rsid w:val="004F2CF0"/>
    <w:rsid w:val="00510F6A"/>
    <w:rsid w:val="005202B0"/>
    <w:rsid w:val="00590232"/>
    <w:rsid w:val="005B4EF0"/>
    <w:rsid w:val="005E683B"/>
    <w:rsid w:val="0060199A"/>
    <w:rsid w:val="00630DFD"/>
    <w:rsid w:val="00660501"/>
    <w:rsid w:val="00667D37"/>
    <w:rsid w:val="0067089C"/>
    <w:rsid w:val="00680487"/>
    <w:rsid w:val="0069334D"/>
    <w:rsid w:val="006E723C"/>
    <w:rsid w:val="00721A33"/>
    <w:rsid w:val="00731431"/>
    <w:rsid w:val="00764FAF"/>
    <w:rsid w:val="00766585"/>
    <w:rsid w:val="007E4B2A"/>
    <w:rsid w:val="0083531A"/>
    <w:rsid w:val="00845598"/>
    <w:rsid w:val="00851406"/>
    <w:rsid w:val="00856681"/>
    <w:rsid w:val="008B6D96"/>
    <w:rsid w:val="008C0D9C"/>
    <w:rsid w:val="008E5414"/>
    <w:rsid w:val="009241AD"/>
    <w:rsid w:val="009242FE"/>
    <w:rsid w:val="00924699"/>
    <w:rsid w:val="0092506A"/>
    <w:rsid w:val="00933935"/>
    <w:rsid w:val="00936376"/>
    <w:rsid w:val="009A0FA0"/>
    <w:rsid w:val="009F571D"/>
    <w:rsid w:val="009F5E36"/>
    <w:rsid w:val="00A0217B"/>
    <w:rsid w:val="00A14BC0"/>
    <w:rsid w:val="00A16FC1"/>
    <w:rsid w:val="00A54398"/>
    <w:rsid w:val="00A726AC"/>
    <w:rsid w:val="00AA1A74"/>
    <w:rsid w:val="00B16D26"/>
    <w:rsid w:val="00BE080A"/>
    <w:rsid w:val="00BE550E"/>
    <w:rsid w:val="00C55D6E"/>
    <w:rsid w:val="00C94B54"/>
    <w:rsid w:val="00CA2ADD"/>
    <w:rsid w:val="00CE7C82"/>
    <w:rsid w:val="00CF4F74"/>
    <w:rsid w:val="00CF77B1"/>
    <w:rsid w:val="00CF7F97"/>
    <w:rsid w:val="00D423F4"/>
    <w:rsid w:val="00D75D25"/>
    <w:rsid w:val="00D75F44"/>
    <w:rsid w:val="00D869DE"/>
    <w:rsid w:val="00E32A61"/>
    <w:rsid w:val="00E41E41"/>
    <w:rsid w:val="00F13ABD"/>
    <w:rsid w:val="00F929B8"/>
    <w:rsid w:val="00FB0D7A"/>
    <w:rsid w:val="00FD1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A61"/>
    <w:pPr>
      <w:keepNext/>
      <w:spacing w:before="1200" w:after="720" w:line="240" w:lineRule="auto"/>
      <w:ind w:left="340" w:right="340"/>
      <w:jc w:val="center"/>
      <w:outlineLvl w:val="0"/>
    </w:pPr>
    <w:rPr>
      <w:rFonts w:ascii="Caecilia LT Std Roman" w:eastAsia="Times New Roman" w:hAnsi="Caecilia LT Std Roman" w:cs="Times New Roman"/>
      <w:b/>
      <w:bCs/>
      <w:kern w:val="28"/>
      <w:sz w:val="24"/>
      <w:szCs w:val="24"/>
      <w:lang w:val="en-GB"/>
    </w:rPr>
  </w:style>
  <w:style w:type="paragraph" w:styleId="Heading2">
    <w:name w:val="heading 2"/>
    <w:basedOn w:val="Normal"/>
    <w:next w:val="Normal"/>
    <w:link w:val="Heading2Char"/>
    <w:uiPriority w:val="9"/>
    <w:unhideWhenUsed/>
    <w:qFormat/>
    <w:rsid w:val="0018671F"/>
    <w:pPr>
      <w:keepNext/>
      <w:spacing w:before="240" w:after="240" w:line="240" w:lineRule="auto"/>
      <w:ind w:left="340" w:right="340"/>
      <w:outlineLvl w:val="1"/>
    </w:pPr>
    <w:rPr>
      <w:rFonts w:ascii="Caecilia LT Std Roman" w:eastAsia="PMingLiU" w:hAnsi="Caecilia LT Std Roman" w:cs="Times New Roman"/>
      <w:b/>
      <w:bCs/>
      <w:iCs/>
      <w:sz w:val="20"/>
      <w:szCs w:val="28"/>
      <w:lang w:val="en-GB" w:eastAsia="zh-TW"/>
    </w:rPr>
  </w:style>
  <w:style w:type="paragraph" w:styleId="Heading3">
    <w:name w:val="heading 3"/>
    <w:basedOn w:val="Normal"/>
    <w:next w:val="Normal"/>
    <w:link w:val="Heading3Char"/>
    <w:uiPriority w:val="9"/>
    <w:unhideWhenUsed/>
    <w:qFormat/>
    <w:rsid w:val="00342AA7"/>
    <w:pPr>
      <w:keepNext/>
      <w:spacing w:before="180" w:after="120" w:line="240" w:lineRule="auto"/>
      <w:ind w:left="340" w:right="340"/>
      <w:outlineLvl w:val="2"/>
    </w:pPr>
    <w:rPr>
      <w:rFonts w:ascii="Caecilia LT Std Roman" w:eastAsia="PMingLiU" w:hAnsi="Caecilia LT Std Roman" w:cs="Times New Roman"/>
      <w:b/>
      <w:bCs/>
      <w:i/>
      <w:sz w:val="20"/>
      <w:szCs w:val="26"/>
      <w:lang w:val="en-GB" w:eastAsia="zh-TW"/>
    </w:rPr>
  </w:style>
  <w:style w:type="paragraph" w:styleId="Heading4">
    <w:name w:val="heading 4"/>
    <w:basedOn w:val="Heading3"/>
    <w:next w:val="Normal"/>
    <w:link w:val="Heading4Char"/>
    <w:uiPriority w:val="9"/>
    <w:unhideWhenUsed/>
    <w:qFormat/>
    <w:rsid w:val="00C55D6E"/>
    <w:pPr>
      <w:spacing w:before="120"/>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71F"/>
    <w:rPr>
      <w:rFonts w:ascii="Caecilia LT Std Roman" w:eastAsia="PMingLiU" w:hAnsi="Caecilia LT Std Roman" w:cs="Times New Roman"/>
      <w:b/>
      <w:bCs/>
      <w:iCs/>
      <w:sz w:val="20"/>
      <w:szCs w:val="28"/>
      <w:lang w:val="en-GB" w:eastAsia="zh-TW"/>
    </w:rPr>
  </w:style>
  <w:style w:type="paragraph" w:customStyle="1" w:styleId="Biblio-Entry">
    <w:name w:val="Biblio-Entry"/>
    <w:qFormat/>
    <w:rsid w:val="0018671F"/>
    <w:pPr>
      <w:spacing w:after="120" w:line="240" w:lineRule="auto"/>
      <w:ind w:left="737" w:right="340" w:hanging="397"/>
      <w:jc w:val="both"/>
    </w:pPr>
    <w:rPr>
      <w:rFonts w:ascii="Caecilia LT Std Roman" w:eastAsia="PMingLiU" w:hAnsi="Caecilia LT Std Roman" w:cs="Arial"/>
      <w:noProof/>
      <w:spacing w:val="-4"/>
      <w:sz w:val="19"/>
      <w:szCs w:val="19"/>
      <w:lang w:val="en-GB" w:eastAsia="zh-TW"/>
    </w:rPr>
  </w:style>
  <w:style w:type="paragraph" w:styleId="BalloonText">
    <w:name w:val="Balloon Text"/>
    <w:basedOn w:val="Normal"/>
    <w:link w:val="BalloonTextChar"/>
    <w:uiPriority w:val="99"/>
    <w:semiHidden/>
    <w:unhideWhenUsed/>
    <w:rsid w:val="0018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1F"/>
    <w:rPr>
      <w:rFonts w:ascii="Tahoma" w:hAnsi="Tahoma" w:cs="Tahoma"/>
      <w:sz w:val="16"/>
      <w:szCs w:val="16"/>
    </w:rPr>
  </w:style>
  <w:style w:type="paragraph" w:styleId="Header">
    <w:name w:val="header"/>
    <w:basedOn w:val="Normal"/>
    <w:link w:val="HeaderChar"/>
    <w:uiPriority w:val="99"/>
    <w:unhideWhenUsed/>
    <w:rsid w:val="00186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71F"/>
  </w:style>
  <w:style w:type="paragraph" w:styleId="Footer">
    <w:name w:val="footer"/>
    <w:basedOn w:val="Normal"/>
    <w:link w:val="FooterChar"/>
    <w:uiPriority w:val="99"/>
    <w:unhideWhenUsed/>
    <w:rsid w:val="00186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71F"/>
  </w:style>
  <w:style w:type="paragraph" w:customStyle="1" w:styleId="Author">
    <w:name w:val="Author"/>
    <w:basedOn w:val="Normal"/>
    <w:qFormat/>
    <w:rsid w:val="008C0D9C"/>
    <w:pPr>
      <w:spacing w:after="360" w:line="240" w:lineRule="auto"/>
      <w:ind w:left="340" w:right="340"/>
      <w:jc w:val="center"/>
    </w:pPr>
    <w:rPr>
      <w:rFonts w:ascii="Caecilia LT Std Roman" w:eastAsia="PMingLiU" w:hAnsi="Caecilia LT Std Roman" w:cs="Arial"/>
      <w:sz w:val="19"/>
      <w:szCs w:val="18"/>
      <w:lang w:val="en-GB" w:eastAsia="zh-TW"/>
    </w:rPr>
  </w:style>
  <w:style w:type="character" w:customStyle="1" w:styleId="Heading1Char">
    <w:name w:val="Heading 1 Char"/>
    <w:basedOn w:val="DefaultParagraphFont"/>
    <w:link w:val="Heading1"/>
    <w:uiPriority w:val="9"/>
    <w:rsid w:val="00E32A61"/>
    <w:rPr>
      <w:rFonts w:ascii="Caecilia LT Std Roman" w:eastAsia="Times New Roman" w:hAnsi="Caecilia LT Std Roman" w:cs="Times New Roman"/>
      <w:b/>
      <w:bCs/>
      <w:kern w:val="28"/>
      <w:sz w:val="24"/>
      <w:szCs w:val="24"/>
      <w:lang w:val="en-GB"/>
    </w:rPr>
  </w:style>
  <w:style w:type="paragraph" w:customStyle="1" w:styleId="abstracttitle">
    <w:name w:val="abstract title"/>
    <w:basedOn w:val="Normal"/>
    <w:rsid w:val="004B60F4"/>
    <w:pPr>
      <w:spacing w:before="600" w:after="120" w:line="240" w:lineRule="auto"/>
      <w:ind w:left="680" w:right="680"/>
      <w:jc w:val="center"/>
    </w:pPr>
    <w:rPr>
      <w:rFonts w:ascii="Caecilia LT Std Roman" w:eastAsia="PMingLiU" w:hAnsi="Caecilia LT Std Roman" w:cs="Arial"/>
      <w:b/>
      <w:sz w:val="20"/>
      <w:szCs w:val="20"/>
      <w:lang w:val="en-GB" w:eastAsia="zh-TW"/>
    </w:rPr>
  </w:style>
  <w:style w:type="paragraph" w:customStyle="1" w:styleId="Abstract">
    <w:name w:val="Abstract"/>
    <w:basedOn w:val="Heading2"/>
    <w:qFormat/>
    <w:rsid w:val="004B60F4"/>
    <w:pPr>
      <w:spacing w:before="0" w:after="120"/>
      <w:ind w:left="680" w:right="680"/>
      <w:jc w:val="both"/>
    </w:pPr>
    <w:rPr>
      <w:b w:val="0"/>
      <w:i/>
      <w:sz w:val="19"/>
      <w:szCs w:val="19"/>
    </w:rPr>
  </w:style>
  <w:style w:type="character" w:customStyle="1" w:styleId="Heading3Char">
    <w:name w:val="Heading 3 Char"/>
    <w:basedOn w:val="DefaultParagraphFont"/>
    <w:link w:val="Heading3"/>
    <w:uiPriority w:val="9"/>
    <w:rsid w:val="00342AA7"/>
    <w:rPr>
      <w:rFonts w:ascii="Caecilia LT Std Roman" w:eastAsia="PMingLiU" w:hAnsi="Caecilia LT Std Roman" w:cs="Times New Roman"/>
      <w:b/>
      <w:bCs/>
      <w:i/>
      <w:sz w:val="20"/>
      <w:szCs w:val="26"/>
      <w:lang w:val="en-GB" w:eastAsia="zh-TW"/>
    </w:rPr>
  </w:style>
  <w:style w:type="character" w:customStyle="1" w:styleId="Heading4Char">
    <w:name w:val="Heading 4 Char"/>
    <w:basedOn w:val="DefaultParagraphFont"/>
    <w:link w:val="Heading4"/>
    <w:uiPriority w:val="9"/>
    <w:rsid w:val="00C55D6E"/>
    <w:rPr>
      <w:rFonts w:ascii="Caecilia LT Std Roman" w:eastAsia="PMingLiU" w:hAnsi="Caecilia LT Std Roman" w:cs="Times New Roman"/>
      <w:bCs/>
      <w:i/>
      <w:sz w:val="20"/>
      <w:szCs w:val="26"/>
      <w:lang w:val="en-GB" w:eastAsia="zh-TW"/>
    </w:rPr>
  </w:style>
  <w:style w:type="paragraph" w:customStyle="1" w:styleId="ListBullet21">
    <w:name w:val="List Bullet 21"/>
    <w:basedOn w:val="Normal"/>
    <w:qFormat/>
    <w:rsid w:val="00C55D6E"/>
    <w:pPr>
      <w:numPr>
        <w:numId w:val="2"/>
      </w:numPr>
      <w:tabs>
        <w:tab w:val="clear" w:pos="992"/>
        <w:tab w:val="left" w:pos="567"/>
      </w:tabs>
      <w:spacing w:after="120" w:line="240" w:lineRule="auto"/>
      <w:ind w:left="1248" w:right="340" w:hanging="284"/>
      <w:jc w:val="both"/>
    </w:pPr>
    <w:rPr>
      <w:rFonts w:ascii="Caecilia LT Std Roman" w:eastAsia="PMingLiU" w:hAnsi="Caecilia LT Std Roman" w:cs="Times New Roman"/>
      <w:sz w:val="19"/>
      <w:szCs w:val="18"/>
      <w:lang w:val="en-GB" w:eastAsia="zh-TW"/>
    </w:rPr>
  </w:style>
  <w:style w:type="paragraph" w:customStyle="1" w:styleId="ListBullet1">
    <w:name w:val="List Bullet 1"/>
    <w:qFormat/>
    <w:rsid w:val="00C55D6E"/>
    <w:pPr>
      <w:numPr>
        <w:numId w:val="1"/>
      </w:numPr>
      <w:tabs>
        <w:tab w:val="clear" w:pos="1135"/>
        <w:tab w:val="num" w:pos="709"/>
      </w:tabs>
      <w:spacing w:after="120" w:line="240" w:lineRule="auto"/>
      <w:ind w:left="964" w:right="340"/>
      <w:jc w:val="both"/>
    </w:pPr>
    <w:rPr>
      <w:rFonts w:ascii="Caecilia LT Std Roman" w:eastAsia="PMingLiU" w:hAnsi="Caecilia LT Std Roman" w:cs="Times New Roman"/>
      <w:sz w:val="19"/>
      <w:szCs w:val="18"/>
      <w:lang w:val="en-GB" w:eastAsia="zh-TW"/>
    </w:rPr>
  </w:style>
  <w:style w:type="paragraph" w:customStyle="1" w:styleId="Figuretablenotesource">
    <w:name w:val="Figure/table note/source"/>
    <w:basedOn w:val="Abstract"/>
    <w:qFormat/>
    <w:rsid w:val="003D4EC7"/>
    <w:pPr>
      <w:spacing w:before="120"/>
      <w:ind w:left="340" w:right="340"/>
    </w:pPr>
    <w:rPr>
      <w:rFonts w:ascii="Arial" w:hAnsi="Arial" w:cs="Arial"/>
      <w:i w:val="0"/>
      <w:sz w:val="16"/>
      <w:szCs w:val="16"/>
    </w:rPr>
  </w:style>
  <w:style w:type="paragraph" w:customStyle="1" w:styleId="TableTitle">
    <w:name w:val="Table Title"/>
    <w:basedOn w:val="Normal"/>
    <w:rsid w:val="00764FAF"/>
    <w:pPr>
      <w:keepNext/>
      <w:spacing w:before="120" w:after="160" w:line="240" w:lineRule="auto"/>
      <w:ind w:left="340" w:right="340"/>
      <w:jc w:val="center"/>
    </w:pPr>
    <w:rPr>
      <w:rFonts w:ascii="Caecilia LT Std Roman" w:eastAsia="Times New Roman" w:hAnsi="Caecilia LT Std Roman" w:cs="Arial"/>
      <w:b/>
      <w:bCs/>
      <w:sz w:val="19"/>
      <w:szCs w:val="19"/>
      <w:lang w:val="en-GB" w:eastAsia="zh-CN"/>
    </w:rPr>
  </w:style>
  <w:style w:type="paragraph" w:customStyle="1" w:styleId="BodyText1">
    <w:name w:val="Body Text1"/>
    <w:basedOn w:val="Abstract"/>
    <w:qFormat/>
    <w:rsid w:val="00444246"/>
    <w:pPr>
      <w:ind w:left="340" w:right="340" w:firstLine="340"/>
    </w:pPr>
    <w:rPr>
      <w:i w:val="0"/>
    </w:rPr>
  </w:style>
  <w:style w:type="paragraph" w:customStyle="1" w:styleId="Cell">
    <w:name w:val="Cell"/>
    <w:basedOn w:val="Normal"/>
    <w:qFormat/>
    <w:rsid w:val="0069334D"/>
    <w:pPr>
      <w:spacing w:after="0"/>
      <w:jc w:val="center"/>
    </w:pPr>
    <w:rPr>
      <w:rFonts w:ascii="Arial Narrow" w:hAnsi="Arial Narrow"/>
      <w:bCs/>
      <w:sz w:val="18"/>
      <w:szCs w:val="18"/>
    </w:rPr>
  </w:style>
  <w:style w:type="paragraph" w:customStyle="1" w:styleId="FigureTitle">
    <w:name w:val="Figure Title"/>
    <w:qFormat/>
    <w:rsid w:val="00D423F4"/>
    <w:pPr>
      <w:spacing w:before="120" w:after="160" w:line="240" w:lineRule="auto"/>
      <w:jc w:val="center"/>
    </w:pPr>
    <w:rPr>
      <w:rFonts w:ascii="Caecilia LT Std Roman" w:eastAsia="PMingLiU" w:hAnsi="Caecilia LT Std Roman" w:cs="Arial"/>
      <w:b/>
      <w:sz w:val="19"/>
      <w:szCs w:val="19"/>
      <w:lang w:val="en-GB" w:eastAsia="zh-TW"/>
    </w:rPr>
  </w:style>
  <w:style w:type="paragraph" w:customStyle="1" w:styleId="PTBodytext">
    <w:name w:val="PT Body text"/>
    <w:qFormat/>
    <w:rsid w:val="006E723C"/>
    <w:pPr>
      <w:spacing w:after="120" w:line="240" w:lineRule="auto"/>
      <w:ind w:firstLine="425"/>
      <w:jc w:val="both"/>
    </w:pPr>
    <w:rPr>
      <w:rFonts w:ascii="Caecilia Roman" w:eastAsia="PMingLiU" w:hAnsi="Caecilia Roman" w:cs="Arial"/>
      <w:sz w:val="18"/>
      <w:szCs w:val="18"/>
      <w:lang w:val="en-GB" w:eastAsia="zh-TW"/>
    </w:rPr>
  </w:style>
  <w:style w:type="paragraph" w:customStyle="1" w:styleId="PTFiguretablenote">
    <w:name w:val="PT Figure/table note"/>
    <w:basedOn w:val="Normal"/>
    <w:qFormat/>
    <w:rsid w:val="006E723C"/>
    <w:pPr>
      <w:spacing w:before="120" w:after="120" w:line="240" w:lineRule="auto"/>
      <w:jc w:val="both"/>
    </w:pPr>
    <w:rPr>
      <w:rFonts w:ascii="Arial" w:eastAsia="PMingLiU" w:hAnsi="Arial" w:cs="Arial"/>
      <w:sz w:val="16"/>
      <w:szCs w:val="16"/>
      <w:lang w:val="en-GB" w:eastAsia="zh-TW"/>
    </w:rPr>
  </w:style>
  <w:style w:type="paragraph" w:customStyle="1" w:styleId="PTTabletext">
    <w:name w:val="PT Table text"/>
    <w:basedOn w:val="Normal"/>
    <w:qFormat/>
    <w:rsid w:val="006E723C"/>
    <w:pPr>
      <w:spacing w:after="0" w:line="240" w:lineRule="auto"/>
    </w:pPr>
    <w:rPr>
      <w:rFonts w:ascii="Arial" w:eastAsia="Times New Roman" w:hAnsi="Arial" w:cs="Arial"/>
      <w:sz w:val="17"/>
      <w:szCs w:val="17"/>
      <w:lang w:val="en-US" w:eastAsia="ja-JP"/>
    </w:rPr>
  </w:style>
  <w:style w:type="paragraph" w:customStyle="1" w:styleId="PTAuthor">
    <w:name w:val="PT Author"/>
    <w:basedOn w:val="Normal"/>
    <w:qFormat/>
    <w:rsid w:val="00CF77B1"/>
    <w:pPr>
      <w:spacing w:after="0" w:line="240" w:lineRule="auto"/>
      <w:jc w:val="center"/>
    </w:pPr>
    <w:rPr>
      <w:rFonts w:ascii="Caecilia Roman" w:eastAsia="PMingLiU" w:hAnsi="Caecilia Roman" w:cs="Arial"/>
      <w:b/>
      <w:szCs w:val="18"/>
      <w:lang w:val="en-GB" w:eastAsia="zh-TW"/>
    </w:rPr>
  </w:style>
  <w:style w:type="character" w:styleId="Hyperlink">
    <w:name w:val="Hyperlink"/>
    <w:uiPriority w:val="99"/>
    <w:unhideWhenUsed/>
    <w:rsid w:val="002D7272"/>
    <w:rPr>
      <w:rFonts w:ascii="Caecilia LT Std Roman" w:hAnsi="Caecilia LT Std Roman"/>
      <w:color w:val="0000FF"/>
      <w:u w:val="single"/>
    </w:rPr>
  </w:style>
  <w:style w:type="paragraph" w:customStyle="1" w:styleId="PTHeading2">
    <w:name w:val="PT Heading 2"/>
    <w:basedOn w:val="Normal"/>
    <w:qFormat/>
    <w:rsid w:val="002D7272"/>
    <w:pPr>
      <w:tabs>
        <w:tab w:val="left" w:pos="425"/>
      </w:tabs>
      <w:spacing w:before="240" w:after="240" w:line="240" w:lineRule="auto"/>
    </w:pPr>
    <w:rPr>
      <w:rFonts w:ascii="Arial" w:eastAsia="PMingLiU" w:hAnsi="Arial" w:cs="Arial"/>
      <w:b/>
      <w:sz w:val="20"/>
      <w:szCs w:val="20"/>
      <w:lang w:val="en-GB" w:eastAsia="zh-TW"/>
    </w:rPr>
  </w:style>
  <w:style w:type="paragraph" w:customStyle="1" w:styleId="PTHeading3">
    <w:name w:val="PT Heading 3"/>
    <w:basedOn w:val="PTHeading2"/>
    <w:qFormat/>
    <w:rsid w:val="002D7272"/>
    <w:pPr>
      <w:tabs>
        <w:tab w:val="clear" w:pos="425"/>
        <w:tab w:val="left" w:pos="567"/>
      </w:tabs>
      <w:spacing w:after="1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A61"/>
    <w:pPr>
      <w:keepNext/>
      <w:spacing w:before="1200" w:after="720" w:line="240" w:lineRule="auto"/>
      <w:ind w:left="340" w:right="340"/>
      <w:jc w:val="center"/>
      <w:outlineLvl w:val="0"/>
    </w:pPr>
    <w:rPr>
      <w:rFonts w:ascii="Caecilia LT Std Roman" w:eastAsia="Times New Roman" w:hAnsi="Caecilia LT Std Roman" w:cs="Times New Roman"/>
      <w:b/>
      <w:bCs/>
      <w:kern w:val="28"/>
      <w:sz w:val="24"/>
      <w:szCs w:val="24"/>
      <w:lang w:val="en-GB"/>
    </w:rPr>
  </w:style>
  <w:style w:type="paragraph" w:styleId="Heading2">
    <w:name w:val="heading 2"/>
    <w:basedOn w:val="Normal"/>
    <w:next w:val="Normal"/>
    <w:link w:val="Heading2Char"/>
    <w:uiPriority w:val="9"/>
    <w:unhideWhenUsed/>
    <w:qFormat/>
    <w:rsid w:val="0018671F"/>
    <w:pPr>
      <w:keepNext/>
      <w:spacing w:before="240" w:after="240" w:line="240" w:lineRule="auto"/>
      <w:ind w:left="340" w:right="340"/>
      <w:outlineLvl w:val="1"/>
    </w:pPr>
    <w:rPr>
      <w:rFonts w:ascii="Caecilia LT Std Roman" w:eastAsia="PMingLiU" w:hAnsi="Caecilia LT Std Roman" w:cs="Times New Roman"/>
      <w:b/>
      <w:bCs/>
      <w:iCs/>
      <w:sz w:val="20"/>
      <w:szCs w:val="28"/>
      <w:lang w:val="en-GB" w:eastAsia="zh-TW"/>
    </w:rPr>
  </w:style>
  <w:style w:type="paragraph" w:styleId="Heading3">
    <w:name w:val="heading 3"/>
    <w:basedOn w:val="Normal"/>
    <w:next w:val="Normal"/>
    <w:link w:val="Heading3Char"/>
    <w:uiPriority w:val="9"/>
    <w:unhideWhenUsed/>
    <w:qFormat/>
    <w:rsid w:val="00342AA7"/>
    <w:pPr>
      <w:keepNext/>
      <w:spacing w:before="180" w:after="120" w:line="240" w:lineRule="auto"/>
      <w:ind w:left="340" w:right="340"/>
      <w:outlineLvl w:val="2"/>
    </w:pPr>
    <w:rPr>
      <w:rFonts w:ascii="Caecilia LT Std Roman" w:eastAsia="PMingLiU" w:hAnsi="Caecilia LT Std Roman" w:cs="Times New Roman"/>
      <w:b/>
      <w:bCs/>
      <w:i/>
      <w:sz w:val="20"/>
      <w:szCs w:val="26"/>
      <w:lang w:val="en-GB" w:eastAsia="zh-TW"/>
    </w:rPr>
  </w:style>
  <w:style w:type="paragraph" w:styleId="Heading4">
    <w:name w:val="heading 4"/>
    <w:basedOn w:val="Heading3"/>
    <w:next w:val="Normal"/>
    <w:link w:val="Heading4Char"/>
    <w:uiPriority w:val="9"/>
    <w:unhideWhenUsed/>
    <w:qFormat/>
    <w:rsid w:val="00C55D6E"/>
    <w:pPr>
      <w:spacing w:before="120"/>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71F"/>
    <w:rPr>
      <w:rFonts w:ascii="Caecilia LT Std Roman" w:eastAsia="PMingLiU" w:hAnsi="Caecilia LT Std Roman" w:cs="Times New Roman"/>
      <w:b/>
      <w:bCs/>
      <w:iCs/>
      <w:sz w:val="20"/>
      <w:szCs w:val="28"/>
      <w:lang w:val="en-GB" w:eastAsia="zh-TW"/>
    </w:rPr>
  </w:style>
  <w:style w:type="paragraph" w:customStyle="1" w:styleId="Biblio-Entry">
    <w:name w:val="Biblio-Entry"/>
    <w:qFormat/>
    <w:rsid w:val="0018671F"/>
    <w:pPr>
      <w:spacing w:after="120" w:line="240" w:lineRule="auto"/>
      <w:ind w:left="737" w:right="340" w:hanging="397"/>
      <w:jc w:val="both"/>
    </w:pPr>
    <w:rPr>
      <w:rFonts w:ascii="Caecilia LT Std Roman" w:eastAsia="PMingLiU" w:hAnsi="Caecilia LT Std Roman" w:cs="Arial"/>
      <w:noProof/>
      <w:spacing w:val="-4"/>
      <w:sz w:val="19"/>
      <w:szCs w:val="19"/>
      <w:lang w:val="en-GB" w:eastAsia="zh-TW"/>
    </w:rPr>
  </w:style>
  <w:style w:type="paragraph" w:styleId="BalloonText">
    <w:name w:val="Balloon Text"/>
    <w:basedOn w:val="Normal"/>
    <w:link w:val="BalloonTextChar"/>
    <w:uiPriority w:val="99"/>
    <w:semiHidden/>
    <w:unhideWhenUsed/>
    <w:rsid w:val="0018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1F"/>
    <w:rPr>
      <w:rFonts w:ascii="Tahoma" w:hAnsi="Tahoma" w:cs="Tahoma"/>
      <w:sz w:val="16"/>
      <w:szCs w:val="16"/>
    </w:rPr>
  </w:style>
  <w:style w:type="paragraph" w:styleId="Header">
    <w:name w:val="header"/>
    <w:basedOn w:val="Normal"/>
    <w:link w:val="HeaderChar"/>
    <w:uiPriority w:val="99"/>
    <w:unhideWhenUsed/>
    <w:rsid w:val="00186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71F"/>
  </w:style>
  <w:style w:type="paragraph" w:styleId="Footer">
    <w:name w:val="footer"/>
    <w:basedOn w:val="Normal"/>
    <w:link w:val="FooterChar"/>
    <w:uiPriority w:val="99"/>
    <w:unhideWhenUsed/>
    <w:rsid w:val="00186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71F"/>
  </w:style>
  <w:style w:type="paragraph" w:customStyle="1" w:styleId="Author">
    <w:name w:val="Author"/>
    <w:basedOn w:val="Normal"/>
    <w:qFormat/>
    <w:rsid w:val="008C0D9C"/>
    <w:pPr>
      <w:spacing w:after="360" w:line="240" w:lineRule="auto"/>
      <w:ind w:left="340" w:right="340"/>
      <w:jc w:val="center"/>
    </w:pPr>
    <w:rPr>
      <w:rFonts w:ascii="Caecilia LT Std Roman" w:eastAsia="PMingLiU" w:hAnsi="Caecilia LT Std Roman" w:cs="Arial"/>
      <w:sz w:val="19"/>
      <w:szCs w:val="18"/>
      <w:lang w:val="en-GB" w:eastAsia="zh-TW"/>
    </w:rPr>
  </w:style>
  <w:style w:type="character" w:customStyle="1" w:styleId="Heading1Char">
    <w:name w:val="Heading 1 Char"/>
    <w:basedOn w:val="DefaultParagraphFont"/>
    <w:link w:val="Heading1"/>
    <w:uiPriority w:val="9"/>
    <w:rsid w:val="00E32A61"/>
    <w:rPr>
      <w:rFonts w:ascii="Caecilia LT Std Roman" w:eastAsia="Times New Roman" w:hAnsi="Caecilia LT Std Roman" w:cs="Times New Roman"/>
      <w:b/>
      <w:bCs/>
      <w:kern w:val="28"/>
      <w:sz w:val="24"/>
      <w:szCs w:val="24"/>
      <w:lang w:val="en-GB"/>
    </w:rPr>
  </w:style>
  <w:style w:type="paragraph" w:customStyle="1" w:styleId="abstracttitle">
    <w:name w:val="abstract title"/>
    <w:basedOn w:val="Normal"/>
    <w:rsid w:val="004B60F4"/>
    <w:pPr>
      <w:spacing w:before="600" w:after="120" w:line="240" w:lineRule="auto"/>
      <w:ind w:left="680" w:right="680"/>
      <w:jc w:val="center"/>
    </w:pPr>
    <w:rPr>
      <w:rFonts w:ascii="Caecilia LT Std Roman" w:eastAsia="PMingLiU" w:hAnsi="Caecilia LT Std Roman" w:cs="Arial"/>
      <w:b/>
      <w:sz w:val="20"/>
      <w:szCs w:val="20"/>
      <w:lang w:val="en-GB" w:eastAsia="zh-TW"/>
    </w:rPr>
  </w:style>
  <w:style w:type="paragraph" w:customStyle="1" w:styleId="Abstract">
    <w:name w:val="Abstract"/>
    <w:basedOn w:val="Heading2"/>
    <w:qFormat/>
    <w:rsid w:val="004B60F4"/>
    <w:pPr>
      <w:spacing w:before="0" w:after="120"/>
      <w:ind w:left="680" w:right="680"/>
      <w:jc w:val="both"/>
    </w:pPr>
    <w:rPr>
      <w:b w:val="0"/>
      <w:i/>
      <w:sz w:val="19"/>
      <w:szCs w:val="19"/>
    </w:rPr>
  </w:style>
  <w:style w:type="character" w:customStyle="1" w:styleId="Heading3Char">
    <w:name w:val="Heading 3 Char"/>
    <w:basedOn w:val="DefaultParagraphFont"/>
    <w:link w:val="Heading3"/>
    <w:uiPriority w:val="9"/>
    <w:rsid w:val="00342AA7"/>
    <w:rPr>
      <w:rFonts w:ascii="Caecilia LT Std Roman" w:eastAsia="PMingLiU" w:hAnsi="Caecilia LT Std Roman" w:cs="Times New Roman"/>
      <w:b/>
      <w:bCs/>
      <w:i/>
      <w:sz w:val="20"/>
      <w:szCs w:val="26"/>
      <w:lang w:val="en-GB" w:eastAsia="zh-TW"/>
    </w:rPr>
  </w:style>
  <w:style w:type="character" w:customStyle="1" w:styleId="Heading4Char">
    <w:name w:val="Heading 4 Char"/>
    <w:basedOn w:val="DefaultParagraphFont"/>
    <w:link w:val="Heading4"/>
    <w:uiPriority w:val="9"/>
    <w:rsid w:val="00C55D6E"/>
    <w:rPr>
      <w:rFonts w:ascii="Caecilia LT Std Roman" w:eastAsia="PMingLiU" w:hAnsi="Caecilia LT Std Roman" w:cs="Times New Roman"/>
      <w:bCs/>
      <w:i/>
      <w:sz w:val="20"/>
      <w:szCs w:val="26"/>
      <w:lang w:val="en-GB" w:eastAsia="zh-TW"/>
    </w:rPr>
  </w:style>
  <w:style w:type="paragraph" w:customStyle="1" w:styleId="ListBullet21">
    <w:name w:val="List Bullet 21"/>
    <w:basedOn w:val="Normal"/>
    <w:qFormat/>
    <w:rsid w:val="00C55D6E"/>
    <w:pPr>
      <w:numPr>
        <w:numId w:val="2"/>
      </w:numPr>
      <w:tabs>
        <w:tab w:val="clear" w:pos="992"/>
        <w:tab w:val="left" w:pos="567"/>
      </w:tabs>
      <w:spacing w:after="120" w:line="240" w:lineRule="auto"/>
      <w:ind w:left="1248" w:right="340" w:hanging="284"/>
      <w:jc w:val="both"/>
    </w:pPr>
    <w:rPr>
      <w:rFonts w:ascii="Caecilia LT Std Roman" w:eastAsia="PMingLiU" w:hAnsi="Caecilia LT Std Roman" w:cs="Times New Roman"/>
      <w:sz w:val="19"/>
      <w:szCs w:val="18"/>
      <w:lang w:val="en-GB" w:eastAsia="zh-TW"/>
    </w:rPr>
  </w:style>
  <w:style w:type="paragraph" w:customStyle="1" w:styleId="ListBullet1">
    <w:name w:val="List Bullet 1"/>
    <w:qFormat/>
    <w:rsid w:val="00C55D6E"/>
    <w:pPr>
      <w:numPr>
        <w:numId w:val="1"/>
      </w:numPr>
      <w:tabs>
        <w:tab w:val="clear" w:pos="1135"/>
        <w:tab w:val="num" w:pos="709"/>
      </w:tabs>
      <w:spacing w:after="120" w:line="240" w:lineRule="auto"/>
      <w:ind w:left="964" w:right="340"/>
      <w:jc w:val="both"/>
    </w:pPr>
    <w:rPr>
      <w:rFonts w:ascii="Caecilia LT Std Roman" w:eastAsia="PMingLiU" w:hAnsi="Caecilia LT Std Roman" w:cs="Times New Roman"/>
      <w:sz w:val="19"/>
      <w:szCs w:val="18"/>
      <w:lang w:val="en-GB" w:eastAsia="zh-TW"/>
    </w:rPr>
  </w:style>
  <w:style w:type="paragraph" w:customStyle="1" w:styleId="Figuretablenotesource">
    <w:name w:val="Figure/table note/source"/>
    <w:basedOn w:val="Abstract"/>
    <w:qFormat/>
    <w:rsid w:val="003D4EC7"/>
    <w:pPr>
      <w:spacing w:before="120"/>
      <w:ind w:left="340" w:right="340"/>
    </w:pPr>
    <w:rPr>
      <w:rFonts w:ascii="Arial" w:hAnsi="Arial" w:cs="Arial"/>
      <w:i w:val="0"/>
      <w:sz w:val="16"/>
      <w:szCs w:val="16"/>
    </w:rPr>
  </w:style>
  <w:style w:type="paragraph" w:customStyle="1" w:styleId="TableTitle">
    <w:name w:val="Table Title"/>
    <w:basedOn w:val="Normal"/>
    <w:rsid w:val="00764FAF"/>
    <w:pPr>
      <w:keepNext/>
      <w:spacing w:before="120" w:after="160" w:line="240" w:lineRule="auto"/>
      <w:ind w:left="340" w:right="340"/>
      <w:jc w:val="center"/>
    </w:pPr>
    <w:rPr>
      <w:rFonts w:ascii="Caecilia LT Std Roman" w:eastAsia="Times New Roman" w:hAnsi="Caecilia LT Std Roman" w:cs="Arial"/>
      <w:b/>
      <w:bCs/>
      <w:sz w:val="19"/>
      <w:szCs w:val="19"/>
      <w:lang w:val="en-GB" w:eastAsia="zh-CN"/>
    </w:rPr>
  </w:style>
  <w:style w:type="paragraph" w:customStyle="1" w:styleId="BodyText1">
    <w:name w:val="Body Text1"/>
    <w:basedOn w:val="Abstract"/>
    <w:qFormat/>
    <w:rsid w:val="00444246"/>
    <w:pPr>
      <w:ind w:left="340" w:right="340" w:firstLine="340"/>
    </w:pPr>
    <w:rPr>
      <w:i w:val="0"/>
    </w:rPr>
  </w:style>
  <w:style w:type="paragraph" w:customStyle="1" w:styleId="Cell">
    <w:name w:val="Cell"/>
    <w:basedOn w:val="Normal"/>
    <w:qFormat/>
    <w:rsid w:val="0069334D"/>
    <w:pPr>
      <w:spacing w:after="0"/>
      <w:jc w:val="center"/>
    </w:pPr>
    <w:rPr>
      <w:rFonts w:ascii="Arial Narrow" w:hAnsi="Arial Narrow"/>
      <w:bCs/>
      <w:sz w:val="18"/>
      <w:szCs w:val="18"/>
    </w:rPr>
  </w:style>
  <w:style w:type="paragraph" w:customStyle="1" w:styleId="FigureTitle">
    <w:name w:val="Figure Title"/>
    <w:qFormat/>
    <w:rsid w:val="00D423F4"/>
    <w:pPr>
      <w:spacing w:before="120" w:after="160" w:line="240" w:lineRule="auto"/>
      <w:jc w:val="center"/>
    </w:pPr>
    <w:rPr>
      <w:rFonts w:ascii="Caecilia LT Std Roman" w:eastAsia="PMingLiU" w:hAnsi="Caecilia LT Std Roman" w:cs="Arial"/>
      <w:b/>
      <w:sz w:val="19"/>
      <w:szCs w:val="19"/>
      <w:lang w:val="en-GB" w:eastAsia="zh-TW"/>
    </w:rPr>
  </w:style>
  <w:style w:type="paragraph" w:customStyle="1" w:styleId="PTBodytext">
    <w:name w:val="PT Body text"/>
    <w:qFormat/>
    <w:rsid w:val="006E723C"/>
    <w:pPr>
      <w:spacing w:after="120" w:line="240" w:lineRule="auto"/>
      <w:ind w:firstLine="425"/>
      <w:jc w:val="both"/>
    </w:pPr>
    <w:rPr>
      <w:rFonts w:ascii="Caecilia Roman" w:eastAsia="PMingLiU" w:hAnsi="Caecilia Roman" w:cs="Arial"/>
      <w:sz w:val="18"/>
      <w:szCs w:val="18"/>
      <w:lang w:val="en-GB" w:eastAsia="zh-TW"/>
    </w:rPr>
  </w:style>
  <w:style w:type="paragraph" w:customStyle="1" w:styleId="PTFiguretablenote">
    <w:name w:val="PT Figure/table note"/>
    <w:basedOn w:val="Normal"/>
    <w:qFormat/>
    <w:rsid w:val="006E723C"/>
    <w:pPr>
      <w:spacing w:before="120" w:after="120" w:line="240" w:lineRule="auto"/>
      <w:jc w:val="both"/>
    </w:pPr>
    <w:rPr>
      <w:rFonts w:ascii="Arial" w:eastAsia="PMingLiU" w:hAnsi="Arial" w:cs="Arial"/>
      <w:sz w:val="16"/>
      <w:szCs w:val="16"/>
      <w:lang w:val="en-GB" w:eastAsia="zh-TW"/>
    </w:rPr>
  </w:style>
  <w:style w:type="paragraph" w:customStyle="1" w:styleId="PTTabletext">
    <w:name w:val="PT Table text"/>
    <w:basedOn w:val="Normal"/>
    <w:qFormat/>
    <w:rsid w:val="006E723C"/>
    <w:pPr>
      <w:spacing w:after="0" w:line="240" w:lineRule="auto"/>
    </w:pPr>
    <w:rPr>
      <w:rFonts w:ascii="Arial" w:eastAsia="Times New Roman" w:hAnsi="Arial" w:cs="Arial"/>
      <w:sz w:val="17"/>
      <w:szCs w:val="17"/>
      <w:lang w:val="en-US" w:eastAsia="ja-JP"/>
    </w:rPr>
  </w:style>
  <w:style w:type="paragraph" w:customStyle="1" w:styleId="PTAuthor">
    <w:name w:val="PT Author"/>
    <w:basedOn w:val="Normal"/>
    <w:qFormat/>
    <w:rsid w:val="00CF77B1"/>
    <w:pPr>
      <w:spacing w:after="0" w:line="240" w:lineRule="auto"/>
      <w:jc w:val="center"/>
    </w:pPr>
    <w:rPr>
      <w:rFonts w:ascii="Caecilia Roman" w:eastAsia="PMingLiU" w:hAnsi="Caecilia Roman" w:cs="Arial"/>
      <w:b/>
      <w:szCs w:val="18"/>
      <w:lang w:val="en-GB" w:eastAsia="zh-TW"/>
    </w:rPr>
  </w:style>
  <w:style w:type="character" w:styleId="Hyperlink">
    <w:name w:val="Hyperlink"/>
    <w:uiPriority w:val="99"/>
    <w:unhideWhenUsed/>
    <w:rsid w:val="002D7272"/>
    <w:rPr>
      <w:rFonts w:ascii="Caecilia LT Std Roman" w:hAnsi="Caecilia LT Std Roman"/>
      <w:color w:val="0000FF"/>
      <w:u w:val="single"/>
    </w:rPr>
  </w:style>
  <w:style w:type="paragraph" w:customStyle="1" w:styleId="PTHeading2">
    <w:name w:val="PT Heading 2"/>
    <w:basedOn w:val="Normal"/>
    <w:qFormat/>
    <w:rsid w:val="002D7272"/>
    <w:pPr>
      <w:tabs>
        <w:tab w:val="left" w:pos="425"/>
      </w:tabs>
      <w:spacing w:before="240" w:after="240" w:line="240" w:lineRule="auto"/>
    </w:pPr>
    <w:rPr>
      <w:rFonts w:ascii="Arial" w:eastAsia="PMingLiU" w:hAnsi="Arial" w:cs="Arial"/>
      <w:b/>
      <w:sz w:val="20"/>
      <w:szCs w:val="20"/>
      <w:lang w:val="en-GB" w:eastAsia="zh-TW"/>
    </w:rPr>
  </w:style>
  <w:style w:type="paragraph" w:customStyle="1" w:styleId="PTHeading3">
    <w:name w:val="PT Heading 3"/>
    <w:basedOn w:val="PTHeading2"/>
    <w:qFormat/>
    <w:rsid w:val="002D7272"/>
    <w:pPr>
      <w:tabs>
        <w:tab w:val="clear" w:pos="425"/>
        <w:tab w:val="left" w:pos="567"/>
      </w:tabs>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B7095-82F6-471A-AB76-2E048AB2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SATIF-13 proceedings – Instructions for authors</dc:title>
  <dc:creator>NEA</dc:creator>
  <cp:lastModifiedBy>Angres Danielle</cp:lastModifiedBy>
  <cp:revision>5</cp:revision>
  <dcterms:created xsi:type="dcterms:W3CDTF">2016-03-10T13:29:00Z</dcterms:created>
  <dcterms:modified xsi:type="dcterms:W3CDTF">2016-03-10T15:15:00Z</dcterms:modified>
</cp:coreProperties>
</file>