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25" w:rsidRDefault="00F27625"/>
    <w:p w:rsidR="00F27625" w:rsidRPr="00F27625" w:rsidRDefault="00F27625" w:rsidP="00F27625"/>
    <w:p w:rsidR="00F27625" w:rsidRDefault="00F27625" w:rsidP="00F27625"/>
    <w:p w:rsidR="00F27625" w:rsidRPr="00CF7A08" w:rsidRDefault="00F27625" w:rsidP="00F27625">
      <w:pPr>
        <w:pStyle w:val="Default"/>
        <w:rPr>
          <w:b/>
          <w:bCs/>
          <w:sz w:val="22"/>
          <w:szCs w:val="22"/>
          <w:lang w:val="en-GB"/>
        </w:rPr>
      </w:pPr>
      <w:r>
        <w:tab/>
      </w:r>
      <w:r w:rsidRPr="00CF7A08">
        <w:rPr>
          <w:b/>
          <w:bCs/>
          <w:sz w:val="22"/>
          <w:szCs w:val="22"/>
          <w:lang w:val="en-GB"/>
        </w:rPr>
        <w:t>Attachment 4</w:t>
      </w:r>
    </w:p>
    <w:p w:rsidR="00F27625" w:rsidRPr="00CF7A08" w:rsidRDefault="00F27625" w:rsidP="00F27625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:rsidR="00F27625" w:rsidRPr="0045644E" w:rsidRDefault="00F27625" w:rsidP="00F27625">
      <w:pPr>
        <w:pStyle w:val="Default"/>
        <w:jc w:val="center"/>
        <w:rPr>
          <w:b/>
          <w:sz w:val="22"/>
          <w:szCs w:val="22"/>
          <w:lang w:val="en-GB"/>
        </w:rPr>
      </w:pPr>
      <w:r w:rsidRPr="0045644E">
        <w:rPr>
          <w:b/>
          <w:bCs/>
          <w:sz w:val="22"/>
          <w:szCs w:val="22"/>
          <w:lang w:val="en-GB"/>
        </w:rPr>
        <w:t>POSITION PAPER</w:t>
      </w:r>
      <w:r w:rsidRPr="0045644E">
        <w:rPr>
          <w:b/>
          <w:sz w:val="22"/>
          <w:szCs w:val="22"/>
          <w:lang w:val="en-GB"/>
        </w:rPr>
        <w:t xml:space="preserve"> TEMPLATE</w:t>
      </w:r>
    </w:p>
    <w:p w:rsidR="00F27625" w:rsidRPr="0045644E" w:rsidRDefault="00F27625" w:rsidP="00F27625">
      <w:pPr>
        <w:pStyle w:val="Default"/>
        <w:jc w:val="center"/>
        <w:rPr>
          <w:b/>
          <w:sz w:val="22"/>
          <w:szCs w:val="22"/>
          <w:lang w:val="en-GB"/>
        </w:rPr>
      </w:pPr>
    </w:p>
    <w:p w:rsidR="00F27625" w:rsidRPr="0045644E" w:rsidRDefault="00F27625" w:rsidP="00F27625">
      <w:pPr>
        <w:pStyle w:val="Default"/>
        <w:jc w:val="center"/>
        <w:rPr>
          <w:b/>
          <w:sz w:val="22"/>
          <w:szCs w:val="22"/>
          <w:lang w:val="en-GB"/>
        </w:rPr>
      </w:pPr>
      <w:r w:rsidRPr="0045644E">
        <w:rPr>
          <w:b/>
          <w:sz w:val="22"/>
          <w:szCs w:val="22"/>
          <w:lang w:val="en-GB"/>
        </w:rPr>
        <w:t xml:space="preserve">Group 1. </w:t>
      </w:r>
      <w:r w:rsidRPr="007738E9">
        <w:rPr>
          <w:b/>
          <w:sz w:val="22"/>
          <w:szCs w:val="22"/>
          <w:lang w:val="en-GB"/>
        </w:rPr>
        <w:t>Commissioning management</w:t>
      </w:r>
    </w:p>
    <w:p w:rsidR="00F27625" w:rsidRPr="0045644E" w:rsidRDefault="00F27625" w:rsidP="00F27625">
      <w:pPr>
        <w:spacing w:after="200"/>
        <w:jc w:val="both"/>
        <w:rPr>
          <w:sz w:val="22"/>
          <w:szCs w:val="22"/>
        </w:rPr>
      </w:pPr>
    </w:p>
    <w:p w:rsidR="00F27625" w:rsidRPr="0045644E" w:rsidRDefault="00F27625" w:rsidP="00F27625">
      <w:pPr>
        <w:pStyle w:val="Default"/>
        <w:rPr>
          <w:b/>
          <w:sz w:val="22"/>
          <w:szCs w:val="22"/>
          <w:lang w:val="en-GB"/>
        </w:rPr>
      </w:pPr>
      <w:r w:rsidRPr="0045644E">
        <w:rPr>
          <w:b/>
          <w:sz w:val="22"/>
          <w:szCs w:val="22"/>
          <w:lang w:val="en-GB"/>
        </w:rPr>
        <w:t>Country:</w:t>
      </w:r>
    </w:p>
    <w:p w:rsidR="00F27625" w:rsidRPr="00AB21EB" w:rsidRDefault="00F27625" w:rsidP="00F27625">
      <w:pPr>
        <w:pStyle w:val="xl66"/>
        <w:ind w:leftChars="117" w:left="565" w:hangingChars="129" w:hanging="284"/>
        <w:rPr>
          <w:rFonts w:ascii="Times New Roman" w:hAnsi="Times New Roman" w:cs="Times New Roman"/>
          <w:b w:val="0"/>
          <w:sz w:val="22"/>
          <w:lang w:val="en-GB"/>
        </w:rPr>
      </w:pPr>
    </w:p>
    <w:tbl>
      <w:tblPr>
        <w:tblStyle w:val="TableGrid"/>
        <w:tblW w:w="21225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3323"/>
        <w:gridCol w:w="11070"/>
        <w:gridCol w:w="6832"/>
      </w:tblGrid>
      <w:tr w:rsidR="001E6C73" w:rsidRPr="0045644E" w:rsidTr="00E00FB0">
        <w:trPr>
          <w:trHeight w:val="1130"/>
        </w:trPr>
        <w:tc>
          <w:tcPr>
            <w:tcW w:w="3323" w:type="dxa"/>
          </w:tcPr>
          <w:p w:rsidR="001E6C73" w:rsidRPr="00AB21EB" w:rsidRDefault="001E6C73" w:rsidP="00C57415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11070" w:type="dxa"/>
            <w:vAlign w:val="center"/>
          </w:tcPr>
          <w:p w:rsidR="001E6C73" w:rsidRPr="00AB21EB" w:rsidRDefault="001E6C73" w:rsidP="007B0029">
            <w:pPr>
              <w:pStyle w:val="Default"/>
              <w:ind w:left="720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Answer</w:t>
            </w:r>
          </w:p>
        </w:tc>
        <w:tc>
          <w:tcPr>
            <w:tcW w:w="6832" w:type="dxa"/>
            <w:vAlign w:val="center"/>
          </w:tcPr>
          <w:p w:rsidR="001E6C73" w:rsidRDefault="001E6C73" w:rsidP="007B0029">
            <w:pPr>
              <w:pStyle w:val="Default"/>
              <w:ind w:left="284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Learning</w:t>
            </w:r>
          </w:p>
          <w:p w:rsidR="001E6C73" w:rsidRPr="00533CF1" w:rsidRDefault="001E6C73" w:rsidP="007B0029">
            <w:pPr>
              <w:pStyle w:val="Default"/>
              <w:ind w:left="284"/>
              <w:jc w:val="center"/>
              <w:rPr>
                <w:i/>
                <w:sz w:val="22"/>
                <w:lang w:val="en-GB"/>
              </w:rPr>
            </w:pPr>
            <w:r w:rsidRPr="00533CF1">
              <w:rPr>
                <w:i/>
                <w:sz w:val="22"/>
                <w:lang w:val="en-GB"/>
              </w:rPr>
              <w:t xml:space="preserve">Please, put in bold type the items you would like to </w:t>
            </w:r>
            <w:r>
              <w:rPr>
                <w:i/>
                <w:sz w:val="22"/>
                <w:lang w:val="en-GB"/>
              </w:rPr>
              <w:t xml:space="preserve">be </w:t>
            </w:r>
            <w:r w:rsidRPr="00533CF1">
              <w:rPr>
                <w:i/>
                <w:sz w:val="22"/>
                <w:lang w:val="en-GB"/>
              </w:rPr>
              <w:t>discuss</w:t>
            </w:r>
            <w:r>
              <w:rPr>
                <w:i/>
                <w:sz w:val="22"/>
                <w:lang w:val="en-GB"/>
              </w:rPr>
              <w:t>ed</w:t>
            </w:r>
            <w:r w:rsidRPr="00533CF1">
              <w:rPr>
                <w:i/>
                <w:sz w:val="22"/>
                <w:lang w:val="en-GB"/>
              </w:rPr>
              <w:t xml:space="preserve"> at the workshop</w:t>
            </w:r>
          </w:p>
        </w:tc>
      </w:tr>
      <w:tr w:rsidR="001E6C73" w:rsidRPr="0045644E" w:rsidTr="00E00FB0">
        <w:trPr>
          <w:trHeight w:val="2324"/>
        </w:trPr>
        <w:tc>
          <w:tcPr>
            <w:tcW w:w="3323" w:type="dxa"/>
            <w:vAlign w:val="center"/>
          </w:tcPr>
          <w:p w:rsidR="001E6C73" w:rsidRPr="0045644E" w:rsidRDefault="001E6C73" w:rsidP="001E6C73">
            <w:pPr>
              <w:pStyle w:val="xl66"/>
              <w:rPr>
                <w:rFonts w:ascii="Times New Roman" w:hAnsi="Times New Roman" w:cs="Times New Roman"/>
                <w:sz w:val="22"/>
                <w:lang w:val="en-GB"/>
              </w:rPr>
            </w:pPr>
            <w:r w:rsidRPr="00AB21EB">
              <w:rPr>
                <w:rFonts w:ascii="Times New Roman" w:hAnsi="Times New Roman" w:cs="Times New Roman"/>
                <w:sz w:val="22"/>
                <w:lang w:val="en-GB"/>
              </w:rPr>
              <w:t>1.A. Application of commissioning experience and operating experience</w:t>
            </w:r>
          </w:p>
        </w:tc>
        <w:tc>
          <w:tcPr>
            <w:tcW w:w="11070" w:type="dxa"/>
          </w:tcPr>
          <w:p w:rsidR="001E6C73" w:rsidRPr="00AB21EB" w:rsidRDefault="001E6C73" w:rsidP="007B0029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lang w:val="en-GB"/>
              </w:rPr>
            </w:pPr>
          </w:p>
        </w:tc>
        <w:tc>
          <w:tcPr>
            <w:tcW w:w="6832" w:type="dxa"/>
          </w:tcPr>
          <w:p w:rsidR="001E6C73" w:rsidRPr="00AB21EB" w:rsidRDefault="001E6C73" w:rsidP="007B0029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lang w:val="en-GB"/>
              </w:rPr>
            </w:pPr>
          </w:p>
        </w:tc>
      </w:tr>
      <w:tr w:rsidR="001E6C73" w:rsidRPr="0045644E" w:rsidTr="00E00FB0">
        <w:trPr>
          <w:trHeight w:val="4648"/>
        </w:trPr>
        <w:tc>
          <w:tcPr>
            <w:tcW w:w="3323" w:type="dxa"/>
            <w:vAlign w:val="center"/>
          </w:tcPr>
          <w:p w:rsidR="001E6C73" w:rsidRPr="0045644E" w:rsidRDefault="001E6C73" w:rsidP="007B0029">
            <w:pPr>
              <w:pStyle w:val="xl66"/>
              <w:rPr>
                <w:rFonts w:ascii="Times New Roman" w:hAnsi="Times New Roman" w:cs="Times New Roman"/>
                <w:sz w:val="22"/>
                <w:lang w:val="en-GB"/>
              </w:rPr>
            </w:pPr>
            <w:r w:rsidRPr="001D52DC">
              <w:rPr>
                <w:rFonts w:ascii="Times New Roman" w:hAnsi="Times New Roman" w:cs="Times New Roman"/>
                <w:sz w:val="22"/>
                <w:lang w:val="en-GB"/>
              </w:rPr>
              <w:t>1.B. Selection of tests and acceptance of tests results</w:t>
            </w:r>
          </w:p>
        </w:tc>
        <w:tc>
          <w:tcPr>
            <w:tcW w:w="11070" w:type="dxa"/>
          </w:tcPr>
          <w:p w:rsidR="001E6C73" w:rsidRPr="00AB21EB" w:rsidRDefault="001E6C73" w:rsidP="007B0029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lang w:val="en-GB"/>
              </w:rPr>
            </w:pPr>
          </w:p>
        </w:tc>
        <w:tc>
          <w:tcPr>
            <w:tcW w:w="6832" w:type="dxa"/>
          </w:tcPr>
          <w:p w:rsidR="001E6C73" w:rsidRPr="00AB21EB" w:rsidRDefault="001E6C73" w:rsidP="007B0029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lang w:val="en-GB"/>
              </w:rPr>
            </w:pPr>
          </w:p>
        </w:tc>
      </w:tr>
      <w:tr w:rsidR="001E6C73" w:rsidRPr="0045644E" w:rsidTr="00E00FB0">
        <w:trPr>
          <w:trHeight w:val="2327"/>
        </w:trPr>
        <w:tc>
          <w:tcPr>
            <w:tcW w:w="3323" w:type="dxa"/>
            <w:vAlign w:val="center"/>
          </w:tcPr>
          <w:p w:rsidR="001E6C73" w:rsidRPr="0045644E" w:rsidRDefault="001E6C73" w:rsidP="007B0029">
            <w:pPr>
              <w:pStyle w:val="xl66"/>
              <w:rPr>
                <w:rFonts w:ascii="Times New Roman" w:hAnsi="Times New Roman" w:cs="Times New Roman"/>
                <w:sz w:val="22"/>
                <w:lang w:val="en-GB"/>
              </w:rPr>
            </w:pPr>
            <w:r w:rsidRPr="001D52DC">
              <w:rPr>
                <w:rFonts w:ascii="Times New Roman" w:hAnsi="Times New Roman" w:cs="Times New Roman"/>
                <w:sz w:val="22"/>
                <w:lang w:val="en-GB"/>
              </w:rPr>
              <w:t>1.C. Configuration management reflecting design change</w:t>
            </w:r>
          </w:p>
        </w:tc>
        <w:tc>
          <w:tcPr>
            <w:tcW w:w="11070" w:type="dxa"/>
          </w:tcPr>
          <w:p w:rsidR="001E6C73" w:rsidRPr="00AB21EB" w:rsidRDefault="001E6C73" w:rsidP="007B0029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lang w:val="en-GB"/>
              </w:rPr>
            </w:pPr>
          </w:p>
        </w:tc>
        <w:tc>
          <w:tcPr>
            <w:tcW w:w="6832" w:type="dxa"/>
          </w:tcPr>
          <w:p w:rsidR="001E6C73" w:rsidRPr="00AB21EB" w:rsidRDefault="001E6C73" w:rsidP="007B0029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lang w:val="en-GB"/>
              </w:rPr>
            </w:pPr>
          </w:p>
        </w:tc>
      </w:tr>
    </w:tbl>
    <w:p w:rsidR="00F27625" w:rsidRPr="00AB21EB" w:rsidRDefault="00F27625" w:rsidP="000B1584">
      <w:pPr>
        <w:spacing w:after="200" w:line="276" w:lineRule="auto"/>
        <w:rPr>
          <w:b/>
          <w:sz w:val="22"/>
        </w:rPr>
      </w:pPr>
      <w:r w:rsidRPr="00AB21EB">
        <w:rPr>
          <w:b/>
          <w:sz w:val="22"/>
        </w:rPr>
        <w:br w:type="page"/>
      </w:r>
    </w:p>
    <w:p w:rsidR="00F27625" w:rsidRPr="0045644E" w:rsidRDefault="00F27625" w:rsidP="00F27625">
      <w:pPr>
        <w:pStyle w:val="Default"/>
        <w:jc w:val="center"/>
        <w:rPr>
          <w:b/>
          <w:sz w:val="22"/>
          <w:szCs w:val="22"/>
          <w:lang w:val="en-GB"/>
        </w:rPr>
      </w:pPr>
      <w:r w:rsidRPr="0045644E">
        <w:rPr>
          <w:b/>
          <w:bCs/>
          <w:sz w:val="22"/>
          <w:szCs w:val="22"/>
          <w:lang w:val="en-GB"/>
        </w:rPr>
        <w:lastRenderedPageBreak/>
        <w:t>POSITION PAPER</w:t>
      </w:r>
    </w:p>
    <w:p w:rsidR="00F27625" w:rsidRPr="0045644E" w:rsidRDefault="00F27625" w:rsidP="00F27625">
      <w:pPr>
        <w:pStyle w:val="Default"/>
        <w:jc w:val="center"/>
        <w:rPr>
          <w:b/>
          <w:sz w:val="22"/>
          <w:szCs w:val="22"/>
          <w:lang w:val="en-GB"/>
        </w:rPr>
      </w:pPr>
    </w:p>
    <w:p w:rsidR="00F27625" w:rsidRPr="0045644E" w:rsidRDefault="00F27625" w:rsidP="00F27625">
      <w:pPr>
        <w:pStyle w:val="Default"/>
        <w:jc w:val="center"/>
        <w:rPr>
          <w:b/>
          <w:sz w:val="22"/>
          <w:szCs w:val="22"/>
          <w:lang w:val="en-GB"/>
        </w:rPr>
      </w:pPr>
      <w:r w:rsidRPr="0045644E">
        <w:rPr>
          <w:b/>
          <w:sz w:val="22"/>
          <w:szCs w:val="22"/>
          <w:lang w:val="en-GB"/>
        </w:rPr>
        <w:t xml:space="preserve">Group 2. </w:t>
      </w:r>
      <w:r w:rsidRPr="007738E9">
        <w:rPr>
          <w:b/>
          <w:sz w:val="22"/>
          <w:szCs w:val="22"/>
          <w:lang w:val="en-GB"/>
        </w:rPr>
        <w:t>Commissioning oversight</w:t>
      </w:r>
    </w:p>
    <w:p w:rsidR="00F27625" w:rsidRPr="0045644E" w:rsidRDefault="00F27625" w:rsidP="00F27625">
      <w:pPr>
        <w:spacing w:after="200"/>
        <w:jc w:val="both"/>
        <w:rPr>
          <w:sz w:val="22"/>
          <w:szCs w:val="22"/>
        </w:rPr>
      </w:pPr>
    </w:p>
    <w:p w:rsidR="00F27625" w:rsidRPr="0045644E" w:rsidRDefault="00F27625" w:rsidP="00F27625">
      <w:pPr>
        <w:pStyle w:val="Default"/>
        <w:rPr>
          <w:b/>
          <w:sz w:val="22"/>
          <w:szCs w:val="22"/>
          <w:lang w:val="en-GB"/>
        </w:rPr>
      </w:pPr>
      <w:r w:rsidRPr="0045644E">
        <w:rPr>
          <w:b/>
          <w:sz w:val="22"/>
          <w:szCs w:val="22"/>
          <w:lang w:val="en-GB"/>
        </w:rPr>
        <w:t>Country:</w:t>
      </w:r>
    </w:p>
    <w:p w:rsidR="00F27625" w:rsidRPr="00AB21EB" w:rsidRDefault="00F27625" w:rsidP="00F27625">
      <w:pPr>
        <w:pStyle w:val="xl66"/>
        <w:ind w:leftChars="117" w:left="565" w:hangingChars="129" w:hanging="284"/>
        <w:rPr>
          <w:rFonts w:ascii="Times New Roman" w:hAnsi="Times New Roman" w:cs="Times New Roman"/>
          <w:b w:val="0"/>
          <w:sz w:val="22"/>
          <w:lang w:val="en-GB"/>
        </w:rPr>
      </w:pPr>
    </w:p>
    <w:tbl>
      <w:tblPr>
        <w:tblStyle w:val="TableGrid"/>
        <w:tblW w:w="21226" w:type="dxa"/>
        <w:tblInd w:w="565" w:type="dxa"/>
        <w:tblLook w:val="04A0" w:firstRow="1" w:lastRow="0" w:firstColumn="1" w:lastColumn="0" w:noHBand="0" w:noVBand="1"/>
      </w:tblPr>
      <w:tblGrid>
        <w:gridCol w:w="3323"/>
        <w:gridCol w:w="11070"/>
        <w:gridCol w:w="6833"/>
      </w:tblGrid>
      <w:tr w:rsidR="00BA6CFC" w:rsidRPr="0045644E" w:rsidTr="00E00FB0">
        <w:trPr>
          <w:trHeight w:val="1130"/>
        </w:trPr>
        <w:tc>
          <w:tcPr>
            <w:tcW w:w="3323" w:type="dxa"/>
          </w:tcPr>
          <w:p w:rsidR="00BA6CFC" w:rsidRPr="00AB21EB" w:rsidRDefault="00BA6CFC" w:rsidP="007B0029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70" w:type="dxa"/>
            <w:vAlign w:val="center"/>
          </w:tcPr>
          <w:p w:rsidR="00BA6CFC" w:rsidRPr="00AB21EB" w:rsidRDefault="00BA6CFC" w:rsidP="007B0029">
            <w:pPr>
              <w:pStyle w:val="Default"/>
              <w:ind w:left="720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Answer</w:t>
            </w:r>
          </w:p>
        </w:tc>
        <w:tc>
          <w:tcPr>
            <w:tcW w:w="6833" w:type="dxa"/>
            <w:vAlign w:val="center"/>
          </w:tcPr>
          <w:p w:rsidR="00BA6CFC" w:rsidRDefault="00BA6CFC" w:rsidP="007B0029">
            <w:pPr>
              <w:pStyle w:val="Default"/>
              <w:ind w:left="284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Learning</w:t>
            </w:r>
          </w:p>
          <w:p w:rsidR="00BA6CFC" w:rsidRPr="00AB21EB" w:rsidRDefault="00BA6CFC" w:rsidP="007B0029">
            <w:pPr>
              <w:pStyle w:val="Default"/>
              <w:ind w:left="284"/>
              <w:jc w:val="center"/>
              <w:rPr>
                <w:b/>
                <w:sz w:val="22"/>
                <w:lang w:val="en-GB"/>
              </w:rPr>
            </w:pPr>
            <w:r w:rsidRPr="0042341A">
              <w:rPr>
                <w:i/>
                <w:sz w:val="22"/>
                <w:lang w:val="en-GB"/>
              </w:rPr>
              <w:t xml:space="preserve">Please, put in bold type the items you would </w:t>
            </w:r>
            <w:r w:rsidRPr="009531D4">
              <w:rPr>
                <w:i/>
                <w:sz w:val="22"/>
                <w:lang w:val="en-GB"/>
              </w:rPr>
              <w:t>like to be discussed at the workshop</w:t>
            </w:r>
            <w:r w:rsidRPr="009531D4" w:rsidDel="00E3052A">
              <w:rPr>
                <w:i/>
                <w:sz w:val="22"/>
                <w:lang w:val="en-GB"/>
              </w:rPr>
              <w:t xml:space="preserve"> </w:t>
            </w:r>
          </w:p>
        </w:tc>
      </w:tr>
      <w:tr w:rsidR="00BA6CFC" w:rsidRPr="0045644E" w:rsidTr="00E00FB0">
        <w:trPr>
          <w:trHeight w:val="2547"/>
        </w:trPr>
        <w:tc>
          <w:tcPr>
            <w:tcW w:w="3323" w:type="dxa"/>
            <w:vAlign w:val="center"/>
          </w:tcPr>
          <w:p w:rsidR="00BA6CFC" w:rsidRPr="0045644E" w:rsidRDefault="00BA6CFC" w:rsidP="007B0029">
            <w:pPr>
              <w:pStyle w:val="xl66"/>
              <w:rPr>
                <w:rFonts w:ascii="Times New Roman" w:hAnsi="Times New Roman" w:cs="Times New Roman"/>
                <w:sz w:val="22"/>
                <w:lang w:val="en-GB"/>
              </w:rPr>
            </w:pPr>
            <w:r w:rsidRPr="001D52DC">
              <w:rPr>
                <w:rFonts w:ascii="Times New Roman" w:hAnsi="Times New Roman" w:cs="Times New Roman"/>
                <w:sz w:val="22"/>
                <w:lang w:val="en-GB"/>
              </w:rPr>
              <w:t xml:space="preserve">2.A. Regulatory hold points and witness points </w:t>
            </w:r>
          </w:p>
        </w:tc>
        <w:tc>
          <w:tcPr>
            <w:tcW w:w="11070" w:type="dxa"/>
          </w:tcPr>
          <w:p w:rsidR="00BA6CFC" w:rsidRPr="00AB21EB" w:rsidRDefault="00BA6CFC" w:rsidP="007B0029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lang w:val="en-GB"/>
              </w:rPr>
            </w:pPr>
          </w:p>
        </w:tc>
        <w:tc>
          <w:tcPr>
            <w:tcW w:w="6833" w:type="dxa"/>
          </w:tcPr>
          <w:p w:rsidR="00BA6CFC" w:rsidRPr="00AB21EB" w:rsidRDefault="00BA6CFC" w:rsidP="007B0029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lang w:val="en-GB"/>
              </w:rPr>
            </w:pPr>
          </w:p>
        </w:tc>
      </w:tr>
      <w:tr w:rsidR="00BA6CFC" w:rsidRPr="0045644E" w:rsidTr="00E00FB0">
        <w:trPr>
          <w:trHeight w:val="2547"/>
        </w:trPr>
        <w:tc>
          <w:tcPr>
            <w:tcW w:w="3323" w:type="dxa"/>
            <w:vAlign w:val="center"/>
          </w:tcPr>
          <w:p w:rsidR="00BA6CFC" w:rsidRPr="0045644E" w:rsidRDefault="00BA6CFC" w:rsidP="007B0029">
            <w:pPr>
              <w:pStyle w:val="xl66"/>
              <w:rPr>
                <w:rFonts w:ascii="Times New Roman" w:hAnsi="Times New Roman" w:cs="Times New Roman"/>
                <w:sz w:val="22"/>
                <w:lang w:val="en-GB"/>
              </w:rPr>
            </w:pPr>
            <w:r w:rsidRPr="001D52DC">
              <w:rPr>
                <w:rFonts w:ascii="Times New Roman" w:hAnsi="Times New Roman" w:cs="Times New Roman"/>
                <w:sz w:val="22"/>
                <w:lang w:val="en-GB"/>
              </w:rPr>
              <w:t>2.B. Bases for inspection</w:t>
            </w:r>
          </w:p>
        </w:tc>
        <w:tc>
          <w:tcPr>
            <w:tcW w:w="11070" w:type="dxa"/>
          </w:tcPr>
          <w:p w:rsidR="00BA6CFC" w:rsidRPr="00AB21EB" w:rsidRDefault="00BA6CFC" w:rsidP="007B0029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lang w:val="en-GB"/>
              </w:rPr>
            </w:pPr>
          </w:p>
        </w:tc>
        <w:tc>
          <w:tcPr>
            <w:tcW w:w="6833" w:type="dxa"/>
          </w:tcPr>
          <w:p w:rsidR="00BA6CFC" w:rsidRPr="00AB21EB" w:rsidRDefault="00BA6CFC" w:rsidP="007B0029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lang w:val="en-GB"/>
              </w:rPr>
            </w:pPr>
          </w:p>
        </w:tc>
      </w:tr>
      <w:tr w:rsidR="00BA6CFC" w:rsidRPr="0045644E" w:rsidTr="00E00FB0">
        <w:trPr>
          <w:trHeight w:val="2547"/>
        </w:trPr>
        <w:tc>
          <w:tcPr>
            <w:tcW w:w="3323" w:type="dxa"/>
            <w:vAlign w:val="center"/>
          </w:tcPr>
          <w:p w:rsidR="00BA6CFC" w:rsidRPr="0045644E" w:rsidRDefault="00BA6CFC" w:rsidP="007B0029">
            <w:pPr>
              <w:pStyle w:val="xl66"/>
              <w:rPr>
                <w:rFonts w:ascii="Times New Roman" w:hAnsi="Times New Roman" w:cs="Times New Roman"/>
                <w:sz w:val="22"/>
                <w:lang w:val="en-GB"/>
              </w:rPr>
            </w:pPr>
            <w:r w:rsidRPr="001D52DC">
              <w:rPr>
                <w:rFonts w:ascii="Times New Roman" w:hAnsi="Times New Roman" w:cs="Times New Roman"/>
                <w:sz w:val="22"/>
                <w:lang w:val="en-GB"/>
              </w:rPr>
              <w:t>2.C. Tests sampling criteria</w:t>
            </w:r>
          </w:p>
        </w:tc>
        <w:tc>
          <w:tcPr>
            <w:tcW w:w="11070" w:type="dxa"/>
          </w:tcPr>
          <w:p w:rsidR="00BA6CFC" w:rsidRPr="00AB21EB" w:rsidRDefault="00BA6CFC" w:rsidP="007B0029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lang w:val="en-GB"/>
              </w:rPr>
            </w:pPr>
          </w:p>
        </w:tc>
        <w:tc>
          <w:tcPr>
            <w:tcW w:w="6833" w:type="dxa"/>
          </w:tcPr>
          <w:p w:rsidR="00BA6CFC" w:rsidRPr="00AB21EB" w:rsidRDefault="00BA6CFC" w:rsidP="007B0029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lang w:val="en-GB"/>
              </w:rPr>
            </w:pPr>
          </w:p>
        </w:tc>
      </w:tr>
      <w:tr w:rsidR="00BA6CFC" w:rsidRPr="0045644E" w:rsidTr="00E00FB0">
        <w:trPr>
          <w:trHeight w:val="2547"/>
        </w:trPr>
        <w:tc>
          <w:tcPr>
            <w:tcW w:w="3323" w:type="dxa"/>
            <w:vAlign w:val="center"/>
          </w:tcPr>
          <w:p w:rsidR="00BA6CFC" w:rsidRPr="007738E9" w:rsidRDefault="00BA6CFC" w:rsidP="007B0029">
            <w:pPr>
              <w:pStyle w:val="xl66"/>
              <w:rPr>
                <w:rFonts w:ascii="Times New Roman" w:hAnsi="Times New Roman" w:cs="Times New Roman"/>
                <w:lang w:val="en-GB"/>
              </w:rPr>
            </w:pPr>
            <w:r w:rsidRPr="007738E9">
              <w:rPr>
                <w:rFonts w:ascii="Times New Roman" w:hAnsi="Times New Roman" w:cs="Times New Roman"/>
                <w:sz w:val="22"/>
                <w:lang w:val="en-GB"/>
              </w:rPr>
              <w:t>2.D. Dealing with unexpected test results or occurrences</w:t>
            </w:r>
          </w:p>
        </w:tc>
        <w:tc>
          <w:tcPr>
            <w:tcW w:w="11070" w:type="dxa"/>
          </w:tcPr>
          <w:p w:rsidR="00BA6CFC" w:rsidRPr="00AB21EB" w:rsidRDefault="00BA6CFC" w:rsidP="007B0029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lang w:val="en-GB"/>
              </w:rPr>
            </w:pPr>
          </w:p>
        </w:tc>
        <w:tc>
          <w:tcPr>
            <w:tcW w:w="6833" w:type="dxa"/>
          </w:tcPr>
          <w:p w:rsidR="00BA6CFC" w:rsidRPr="00AB21EB" w:rsidRDefault="00BA6CFC" w:rsidP="007B0029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lang w:val="en-GB"/>
              </w:rPr>
            </w:pPr>
          </w:p>
        </w:tc>
      </w:tr>
    </w:tbl>
    <w:p w:rsidR="00F27625" w:rsidRPr="00AB21EB" w:rsidRDefault="00F27625" w:rsidP="00F27625">
      <w:pPr>
        <w:spacing w:after="200" w:line="276" w:lineRule="auto"/>
        <w:rPr>
          <w:rFonts w:eastAsia="Malgun Gothic"/>
          <w:color w:val="000000"/>
          <w:sz w:val="22"/>
          <w:szCs w:val="22"/>
        </w:rPr>
      </w:pPr>
      <w:r w:rsidRPr="00AB21EB">
        <w:rPr>
          <w:b/>
          <w:sz w:val="22"/>
        </w:rPr>
        <w:br w:type="page"/>
      </w:r>
    </w:p>
    <w:p w:rsidR="00F27625" w:rsidRPr="0045644E" w:rsidRDefault="00F27625" w:rsidP="00F27625">
      <w:pPr>
        <w:pStyle w:val="Default"/>
        <w:jc w:val="center"/>
        <w:rPr>
          <w:b/>
          <w:sz w:val="22"/>
          <w:szCs w:val="22"/>
          <w:lang w:val="en-GB"/>
        </w:rPr>
      </w:pPr>
      <w:r w:rsidRPr="0045644E">
        <w:rPr>
          <w:b/>
          <w:bCs/>
          <w:sz w:val="22"/>
          <w:szCs w:val="22"/>
          <w:lang w:val="en-GB"/>
        </w:rPr>
        <w:lastRenderedPageBreak/>
        <w:t>POSITION PAPER</w:t>
      </w:r>
    </w:p>
    <w:p w:rsidR="00F27625" w:rsidRPr="0045644E" w:rsidRDefault="00F27625" w:rsidP="00F27625">
      <w:pPr>
        <w:pStyle w:val="Default"/>
        <w:jc w:val="center"/>
        <w:rPr>
          <w:b/>
          <w:sz w:val="22"/>
          <w:szCs w:val="22"/>
          <w:lang w:val="en-GB"/>
        </w:rPr>
      </w:pPr>
    </w:p>
    <w:p w:rsidR="00F27625" w:rsidRPr="0045644E" w:rsidRDefault="00F27625" w:rsidP="00F27625">
      <w:pPr>
        <w:pStyle w:val="Default"/>
        <w:jc w:val="center"/>
        <w:rPr>
          <w:b/>
          <w:sz w:val="22"/>
          <w:szCs w:val="22"/>
          <w:lang w:val="en-GB"/>
        </w:rPr>
      </w:pPr>
      <w:r w:rsidRPr="0045644E">
        <w:rPr>
          <w:b/>
          <w:sz w:val="22"/>
          <w:szCs w:val="22"/>
          <w:lang w:val="en-GB"/>
        </w:rPr>
        <w:t xml:space="preserve">Group 3. </w:t>
      </w:r>
      <w:r>
        <w:rPr>
          <w:b/>
          <w:sz w:val="22"/>
          <w:szCs w:val="22"/>
          <w:lang w:val="en-GB"/>
        </w:rPr>
        <w:t>Organisational</w:t>
      </w:r>
      <w:r w:rsidRPr="0045644E">
        <w:rPr>
          <w:b/>
          <w:sz w:val="22"/>
          <w:szCs w:val="22"/>
          <w:lang w:val="en-GB"/>
        </w:rPr>
        <w:t xml:space="preserve"> issues</w:t>
      </w:r>
    </w:p>
    <w:p w:rsidR="00F27625" w:rsidRPr="0045644E" w:rsidRDefault="00F27625" w:rsidP="00F27625">
      <w:pPr>
        <w:spacing w:after="200"/>
        <w:jc w:val="both"/>
        <w:rPr>
          <w:sz w:val="22"/>
          <w:szCs w:val="22"/>
        </w:rPr>
      </w:pPr>
    </w:p>
    <w:p w:rsidR="00F27625" w:rsidRPr="0045644E" w:rsidRDefault="00F27625" w:rsidP="00F27625">
      <w:pPr>
        <w:pStyle w:val="Default"/>
        <w:rPr>
          <w:b/>
          <w:sz w:val="22"/>
          <w:szCs w:val="22"/>
          <w:lang w:val="en-GB"/>
        </w:rPr>
      </w:pPr>
      <w:r w:rsidRPr="0045644E">
        <w:rPr>
          <w:b/>
          <w:sz w:val="22"/>
          <w:szCs w:val="22"/>
          <w:lang w:val="en-GB"/>
        </w:rPr>
        <w:t>Country:</w:t>
      </w:r>
    </w:p>
    <w:p w:rsidR="00F27625" w:rsidRPr="00AB21EB" w:rsidRDefault="00F27625" w:rsidP="00F27625">
      <w:pPr>
        <w:pStyle w:val="xl66"/>
        <w:ind w:leftChars="117" w:left="565" w:hangingChars="129" w:hanging="284"/>
        <w:rPr>
          <w:rFonts w:ascii="Times New Roman" w:hAnsi="Times New Roman" w:cs="Times New Roman"/>
          <w:b w:val="0"/>
          <w:sz w:val="22"/>
          <w:lang w:val="en-GB"/>
        </w:rPr>
      </w:pPr>
    </w:p>
    <w:tbl>
      <w:tblPr>
        <w:tblStyle w:val="TableGrid"/>
        <w:tblW w:w="21379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3299"/>
        <w:gridCol w:w="11087"/>
        <w:gridCol w:w="6993"/>
      </w:tblGrid>
      <w:tr w:rsidR="00466FCD" w:rsidRPr="0045644E" w:rsidTr="00E00FB0">
        <w:trPr>
          <w:trHeight w:val="1138"/>
        </w:trPr>
        <w:tc>
          <w:tcPr>
            <w:tcW w:w="3299" w:type="dxa"/>
          </w:tcPr>
          <w:p w:rsidR="00466FCD" w:rsidRPr="00AB21EB" w:rsidRDefault="00466FCD" w:rsidP="007B0029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87" w:type="dxa"/>
            <w:vAlign w:val="center"/>
          </w:tcPr>
          <w:p w:rsidR="00466FCD" w:rsidRPr="00AB21EB" w:rsidRDefault="00466FCD" w:rsidP="007B0029">
            <w:pPr>
              <w:pStyle w:val="Default"/>
              <w:ind w:left="720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Answer</w:t>
            </w:r>
          </w:p>
        </w:tc>
        <w:tc>
          <w:tcPr>
            <w:tcW w:w="6993" w:type="dxa"/>
            <w:vAlign w:val="center"/>
          </w:tcPr>
          <w:p w:rsidR="00466FCD" w:rsidRDefault="00466FCD" w:rsidP="007B0029">
            <w:pPr>
              <w:pStyle w:val="Default"/>
              <w:ind w:left="284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Learning</w:t>
            </w:r>
          </w:p>
          <w:p w:rsidR="00466FCD" w:rsidRPr="00AB21EB" w:rsidRDefault="00466FCD" w:rsidP="007B0029">
            <w:pPr>
              <w:pStyle w:val="Default"/>
              <w:ind w:left="284"/>
              <w:jc w:val="center"/>
              <w:rPr>
                <w:b/>
                <w:sz w:val="22"/>
                <w:lang w:val="en-GB"/>
              </w:rPr>
            </w:pPr>
            <w:r w:rsidRPr="0042341A">
              <w:rPr>
                <w:i/>
                <w:sz w:val="22"/>
                <w:lang w:val="en-GB"/>
              </w:rPr>
              <w:t xml:space="preserve">Please, put in bold type the items you would </w:t>
            </w:r>
            <w:r w:rsidRPr="009531D4">
              <w:rPr>
                <w:i/>
                <w:sz w:val="22"/>
                <w:lang w:val="en-GB"/>
              </w:rPr>
              <w:t>like to be discussed at the workshop</w:t>
            </w:r>
          </w:p>
        </w:tc>
      </w:tr>
      <w:tr w:rsidR="00466FCD" w:rsidRPr="0045644E" w:rsidTr="00E00FB0">
        <w:trPr>
          <w:trHeight w:val="2565"/>
        </w:trPr>
        <w:tc>
          <w:tcPr>
            <w:tcW w:w="3299" w:type="dxa"/>
            <w:vAlign w:val="center"/>
          </w:tcPr>
          <w:p w:rsidR="00466FCD" w:rsidRPr="0045644E" w:rsidRDefault="00466FCD" w:rsidP="007B0029">
            <w:pPr>
              <w:pStyle w:val="xl66"/>
              <w:rPr>
                <w:rFonts w:ascii="Times New Roman" w:hAnsi="Times New Roman" w:cs="Times New Roman"/>
                <w:sz w:val="22"/>
                <w:lang w:val="en-GB"/>
              </w:rPr>
            </w:pPr>
            <w:r w:rsidRPr="001D52DC">
              <w:rPr>
                <w:rFonts w:ascii="Times New Roman" w:hAnsi="Times New Roman" w:cs="Times New Roman"/>
                <w:sz w:val="22"/>
                <w:lang w:val="en-GB"/>
              </w:rPr>
              <w:t>3.A. Inspection for licensee organisational readiness</w:t>
            </w:r>
            <w:r w:rsidRPr="001D52DC" w:rsidDel="008266E3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</w:p>
        </w:tc>
        <w:tc>
          <w:tcPr>
            <w:tcW w:w="11087" w:type="dxa"/>
          </w:tcPr>
          <w:p w:rsidR="00466FCD" w:rsidRPr="00AB21EB" w:rsidRDefault="00466FCD" w:rsidP="007B0029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lang w:val="en-GB"/>
              </w:rPr>
            </w:pPr>
          </w:p>
        </w:tc>
        <w:tc>
          <w:tcPr>
            <w:tcW w:w="6993" w:type="dxa"/>
          </w:tcPr>
          <w:p w:rsidR="00466FCD" w:rsidRPr="00AB21EB" w:rsidRDefault="00466FCD" w:rsidP="007B0029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lang w:val="en-GB"/>
              </w:rPr>
            </w:pPr>
          </w:p>
        </w:tc>
      </w:tr>
      <w:tr w:rsidR="00466FCD" w:rsidRPr="0045644E" w:rsidTr="00E00FB0">
        <w:trPr>
          <w:trHeight w:val="2565"/>
        </w:trPr>
        <w:tc>
          <w:tcPr>
            <w:tcW w:w="3299" w:type="dxa"/>
            <w:vAlign w:val="center"/>
          </w:tcPr>
          <w:p w:rsidR="00466FCD" w:rsidRPr="0045644E" w:rsidRDefault="00466FCD" w:rsidP="007B0029">
            <w:pPr>
              <w:pStyle w:val="xl66"/>
              <w:rPr>
                <w:rFonts w:ascii="Times New Roman" w:hAnsi="Times New Roman" w:cs="Times New Roman"/>
                <w:sz w:val="22"/>
                <w:lang w:val="en-GB"/>
              </w:rPr>
            </w:pPr>
            <w:r w:rsidRPr="001D52DC">
              <w:rPr>
                <w:rFonts w:ascii="Times New Roman" w:hAnsi="Times New Roman" w:cs="Times New Roman"/>
                <w:sz w:val="22"/>
                <w:lang w:val="en-GB"/>
              </w:rPr>
              <w:t>3.B. Oversight of safety culture during commissioning stage</w:t>
            </w:r>
          </w:p>
        </w:tc>
        <w:tc>
          <w:tcPr>
            <w:tcW w:w="11087" w:type="dxa"/>
          </w:tcPr>
          <w:p w:rsidR="00466FCD" w:rsidRPr="00AB21EB" w:rsidRDefault="00466FCD" w:rsidP="007B0029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lang w:val="en-GB"/>
              </w:rPr>
            </w:pPr>
          </w:p>
        </w:tc>
        <w:tc>
          <w:tcPr>
            <w:tcW w:w="6993" w:type="dxa"/>
          </w:tcPr>
          <w:p w:rsidR="00466FCD" w:rsidRPr="00AB21EB" w:rsidRDefault="00466FCD" w:rsidP="007B0029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lang w:val="en-GB"/>
              </w:rPr>
            </w:pPr>
          </w:p>
        </w:tc>
      </w:tr>
      <w:tr w:rsidR="00466FCD" w:rsidRPr="0045644E" w:rsidTr="00E00FB0">
        <w:trPr>
          <w:trHeight w:val="2565"/>
        </w:trPr>
        <w:tc>
          <w:tcPr>
            <w:tcW w:w="3299" w:type="dxa"/>
            <w:vAlign w:val="center"/>
          </w:tcPr>
          <w:p w:rsidR="00466FCD" w:rsidRPr="0045644E" w:rsidRDefault="00466FCD" w:rsidP="007B0029">
            <w:pPr>
              <w:pStyle w:val="xl66"/>
              <w:rPr>
                <w:rFonts w:ascii="Times New Roman" w:hAnsi="Times New Roman" w:cs="Times New Roman"/>
                <w:sz w:val="22"/>
                <w:lang w:val="en-GB"/>
              </w:rPr>
            </w:pPr>
            <w:r w:rsidRPr="001D52DC">
              <w:rPr>
                <w:rFonts w:ascii="Times New Roman" w:hAnsi="Times New Roman" w:cs="Times New Roman"/>
                <w:sz w:val="22"/>
                <w:lang w:val="en-GB"/>
              </w:rPr>
              <w:t xml:space="preserve">3.C. 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>Oversight of m</w:t>
            </w:r>
            <w:r w:rsidRPr="001D52DC">
              <w:rPr>
                <w:rFonts w:ascii="Times New Roman" w:hAnsi="Times New Roman" w:cs="Times New Roman"/>
                <w:sz w:val="22"/>
                <w:lang w:val="en-GB"/>
              </w:rPr>
              <w:t>aintenance and preservation of equipment</w:t>
            </w:r>
          </w:p>
        </w:tc>
        <w:tc>
          <w:tcPr>
            <w:tcW w:w="11087" w:type="dxa"/>
          </w:tcPr>
          <w:p w:rsidR="00466FCD" w:rsidRPr="00AB21EB" w:rsidRDefault="00466FCD" w:rsidP="007B0029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lang w:val="en-GB"/>
              </w:rPr>
            </w:pPr>
          </w:p>
        </w:tc>
        <w:tc>
          <w:tcPr>
            <w:tcW w:w="6993" w:type="dxa"/>
          </w:tcPr>
          <w:p w:rsidR="00466FCD" w:rsidRPr="00AB21EB" w:rsidRDefault="00466FCD" w:rsidP="007B0029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lang w:val="en-GB"/>
              </w:rPr>
            </w:pPr>
          </w:p>
        </w:tc>
      </w:tr>
      <w:tr w:rsidR="00466FCD" w:rsidRPr="0045644E" w:rsidTr="00E00FB0">
        <w:trPr>
          <w:trHeight w:val="2565"/>
        </w:trPr>
        <w:tc>
          <w:tcPr>
            <w:tcW w:w="3299" w:type="dxa"/>
            <w:vAlign w:val="center"/>
          </w:tcPr>
          <w:p w:rsidR="00466FCD" w:rsidRPr="0045644E" w:rsidRDefault="00466FCD" w:rsidP="007B0029">
            <w:pPr>
              <w:pStyle w:val="xl66"/>
              <w:rPr>
                <w:rFonts w:ascii="Times New Roman" w:hAnsi="Times New Roman" w:cs="Times New Roman"/>
                <w:sz w:val="22"/>
                <w:lang w:val="en-GB"/>
              </w:rPr>
            </w:pPr>
            <w:r w:rsidRPr="001D52DC">
              <w:rPr>
                <w:rFonts w:ascii="Times New Roman" w:hAnsi="Times New Roman" w:cs="Times New Roman"/>
                <w:sz w:val="22"/>
                <w:lang w:val="en-GB"/>
              </w:rPr>
              <w:t>3.D. Deployment of regulatory resource</w:t>
            </w:r>
          </w:p>
        </w:tc>
        <w:tc>
          <w:tcPr>
            <w:tcW w:w="11087" w:type="dxa"/>
          </w:tcPr>
          <w:p w:rsidR="00466FCD" w:rsidRPr="00AB21EB" w:rsidRDefault="00466FCD" w:rsidP="007B0029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lang w:val="en-GB"/>
              </w:rPr>
            </w:pPr>
          </w:p>
        </w:tc>
        <w:tc>
          <w:tcPr>
            <w:tcW w:w="6993" w:type="dxa"/>
          </w:tcPr>
          <w:p w:rsidR="00466FCD" w:rsidRPr="00AB21EB" w:rsidRDefault="00466FCD" w:rsidP="007B0029">
            <w:pPr>
              <w:pStyle w:val="xl6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lang w:val="en-GB"/>
              </w:rPr>
            </w:pPr>
          </w:p>
        </w:tc>
      </w:tr>
    </w:tbl>
    <w:p w:rsidR="00FD5CF5" w:rsidRPr="00F27625" w:rsidRDefault="00FD5CF5" w:rsidP="00F27625">
      <w:pPr>
        <w:tabs>
          <w:tab w:val="left" w:pos="5145"/>
        </w:tabs>
      </w:pPr>
    </w:p>
    <w:sectPr w:rsidR="00FD5CF5" w:rsidRPr="00F27625" w:rsidSect="001E6C73">
      <w:headerReference w:type="default" r:id="rId7"/>
      <w:footerReference w:type="default" r:id="rId8"/>
      <w:pgSz w:w="23818" w:h="16834" w:orient="landscape" w:code="8"/>
      <w:pgMar w:top="1138" w:right="706" w:bottom="562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17" w:rsidRDefault="004B4117" w:rsidP="00F27625">
      <w:r>
        <w:separator/>
      </w:r>
    </w:p>
  </w:endnote>
  <w:endnote w:type="continuationSeparator" w:id="0">
    <w:p w:rsidR="004B4117" w:rsidRDefault="004B4117" w:rsidP="00F2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333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625" w:rsidRDefault="00F276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D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625" w:rsidRDefault="00F27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17" w:rsidRDefault="004B4117" w:rsidP="00F27625">
      <w:r>
        <w:separator/>
      </w:r>
    </w:p>
  </w:footnote>
  <w:footnote w:type="continuationSeparator" w:id="0">
    <w:p w:rsidR="004B4117" w:rsidRDefault="004B4117" w:rsidP="00F27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25" w:rsidRDefault="00F27625" w:rsidP="00F27625">
    <w:pPr>
      <w:pStyle w:val="Header"/>
      <w:jc w:val="center"/>
    </w:pPr>
    <w:r>
      <w:rPr>
        <w:rFonts w:ascii="Helvetica" w:hAnsi="Helvetica"/>
        <w:b/>
        <w:noProof/>
      </w:rPr>
      <w:drawing>
        <wp:inline distT="0" distB="0" distL="0" distR="0" wp14:anchorId="22960318" wp14:editId="70017493">
          <wp:extent cx="5737860" cy="487680"/>
          <wp:effectExtent l="0" t="0" r="0" b="762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25"/>
    <w:rsid w:val="000B1584"/>
    <w:rsid w:val="001E6C73"/>
    <w:rsid w:val="00466FCD"/>
    <w:rsid w:val="004B4117"/>
    <w:rsid w:val="00566DDF"/>
    <w:rsid w:val="00B341A7"/>
    <w:rsid w:val="00BA6CFC"/>
    <w:rsid w:val="00C57415"/>
    <w:rsid w:val="00E00FB0"/>
    <w:rsid w:val="00F27625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2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41A7"/>
    <w:pPr>
      <w:keepNext/>
      <w:keepLines/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2"/>
      <w:szCs w:val="28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1A7"/>
    <w:pPr>
      <w:keepNext/>
      <w:keepLines/>
      <w:spacing w:before="200" w:line="276" w:lineRule="auto"/>
      <w:outlineLvl w:val="1"/>
    </w:pPr>
    <w:rPr>
      <w:rFonts w:ascii="Calibri" w:eastAsiaTheme="majorEastAsia" w:hAnsi="Calibri" w:cstheme="majorBidi"/>
      <w:b/>
      <w:bCs/>
      <w:color w:val="4F81BD" w:themeColor="accent1"/>
      <w:sz w:val="30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341A7"/>
    <w:pPr>
      <w:keepNext/>
      <w:keepLines/>
      <w:spacing w:before="200" w:line="276" w:lineRule="auto"/>
      <w:outlineLvl w:val="2"/>
    </w:pPr>
    <w:rPr>
      <w:rFonts w:asciiTheme="minorHAnsi" w:eastAsiaTheme="majorEastAsia" w:hAnsiTheme="minorHAnsi" w:cstheme="majorBidi"/>
      <w:b/>
      <w:bCs/>
      <w:color w:val="4F81BD" w:themeColor="accent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1A7"/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41A7"/>
    <w:rPr>
      <w:rFonts w:ascii="Calibri" w:eastAsiaTheme="majorEastAsia" w:hAnsi="Calibri" w:cstheme="majorBidi"/>
      <w:b/>
      <w:bCs/>
      <w:color w:val="4F81BD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41A7"/>
    <w:rPr>
      <w:rFonts w:eastAsiaTheme="majorEastAsia" w:cstheme="majorBidi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F2762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27625"/>
  </w:style>
  <w:style w:type="paragraph" w:styleId="Footer">
    <w:name w:val="footer"/>
    <w:basedOn w:val="Normal"/>
    <w:link w:val="FooterChar"/>
    <w:uiPriority w:val="99"/>
    <w:unhideWhenUsed/>
    <w:rsid w:val="00F2762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27625"/>
  </w:style>
  <w:style w:type="paragraph" w:styleId="BalloonText">
    <w:name w:val="Balloon Text"/>
    <w:basedOn w:val="Normal"/>
    <w:link w:val="BalloonTextChar"/>
    <w:uiPriority w:val="99"/>
    <w:semiHidden/>
    <w:unhideWhenUsed/>
    <w:rsid w:val="00F27625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7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 w:eastAsia="ko-KR"/>
    </w:rPr>
  </w:style>
  <w:style w:type="paragraph" w:customStyle="1" w:styleId="xl66">
    <w:name w:val="xl66"/>
    <w:uiPriority w:val="28"/>
    <w:rsid w:val="00F276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textAlignment w:val="center"/>
    </w:pPr>
    <w:rPr>
      <w:rFonts w:ascii="Malgun Gothic" w:eastAsia="Malgun Gothic"/>
      <w:b/>
      <w:color w:val="000000"/>
      <w:sz w:val="28"/>
      <w:lang w:val="fr-FR" w:eastAsia="ko-KR"/>
    </w:rPr>
  </w:style>
  <w:style w:type="table" w:styleId="TableGrid">
    <w:name w:val="Table Grid"/>
    <w:basedOn w:val="TableNormal"/>
    <w:uiPriority w:val="59"/>
    <w:rsid w:val="00F27625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2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41A7"/>
    <w:pPr>
      <w:keepNext/>
      <w:keepLines/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2"/>
      <w:szCs w:val="28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1A7"/>
    <w:pPr>
      <w:keepNext/>
      <w:keepLines/>
      <w:spacing w:before="200" w:line="276" w:lineRule="auto"/>
      <w:outlineLvl w:val="1"/>
    </w:pPr>
    <w:rPr>
      <w:rFonts w:ascii="Calibri" w:eastAsiaTheme="majorEastAsia" w:hAnsi="Calibri" w:cstheme="majorBidi"/>
      <w:b/>
      <w:bCs/>
      <w:color w:val="4F81BD" w:themeColor="accent1"/>
      <w:sz w:val="30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341A7"/>
    <w:pPr>
      <w:keepNext/>
      <w:keepLines/>
      <w:spacing w:before="200" w:line="276" w:lineRule="auto"/>
      <w:outlineLvl w:val="2"/>
    </w:pPr>
    <w:rPr>
      <w:rFonts w:asciiTheme="minorHAnsi" w:eastAsiaTheme="majorEastAsia" w:hAnsiTheme="minorHAnsi" w:cstheme="majorBidi"/>
      <w:b/>
      <w:bCs/>
      <w:color w:val="4F81BD" w:themeColor="accent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1A7"/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41A7"/>
    <w:rPr>
      <w:rFonts w:ascii="Calibri" w:eastAsiaTheme="majorEastAsia" w:hAnsi="Calibri" w:cstheme="majorBidi"/>
      <w:b/>
      <w:bCs/>
      <w:color w:val="4F81BD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41A7"/>
    <w:rPr>
      <w:rFonts w:eastAsiaTheme="majorEastAsia" w:cstheme="majorBidi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F2762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27625"/>
  </w:style>
  <w:style w:type="paragraph" w:styleId="Footer">
    <w:name w:val="footer"/>
    <w:basedOn w:val="Normal"/>
    <w:link w:val="FooterChar"/>
    <w:uiPriority w:val="99"/>
    <w:unhideWhenUsed/>
    <w:rsid w:val="00F2762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27625"/>
  </w:style>
  <w:style w:type="paragraph" w:styleId="BalloonText">
    <w:name w:val="Balloon Text"/>
    <w:basedOn w:val="Normal"/>
    <w:link w:val="BalloonTextChar"/>
    <w:uiPriority w:val="99"/>
    <w:semiHidden/>
    <w:unhideWhenUsed/>
    <w:rsid w:val="00F27625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7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 w:eastAsia="ko-KR"/>
    </w:rPr>
  </w:style>
  <w:style w:type="paragraph" w:customStyle="1" w:styleId="xl66">
    <w:name w:val="xl66"/>
    <w:uiPriority w:val="28"/>
    <w:rsid w:val="00F276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textAlignment w:val="center"/>
    </w:pPr>
    <w:rPr>
      <w:rFonts w:ascii="Malgun Gothic" w:eastAsia="Malgun Gothic"/>
      <w:b/>
      <w:color w:val="000000"/>
      <w:sz w:val="28"/>
      <w:lang w:val="fr-FR" w:eastAsia="ko-KR"/>
    </w:rPr>
  </w:style>
  <w:style w:type="table" w:styleId="TableGrid">
    <w:name w:val="Table Grid"/>
    <w:basedOn w:val="TableNormal"/>
    <w:uiPriority w:val="59"/>
    <w:rsid w:val="00F27625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Angres Danielle</dc:creator>
  <cp:lastModifiedBy>Angres Danielle</cp:lastModifiedBy>
  <cp:revision>2</cp:revision>
  <dcterms:created xsi:type="dcterms:W3CDTF">2016-01-15T15:13:00Z</dcterms:created>
  <dcterms:modified xsi:type="dcterms:W3CDTF">2016-01-15T15:13:00Z</dcterms:modified>
</cp:coreProperties>
</file>